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bookmarkStart w:id="0" w:name="_Toc282686959"/>
      <w:r w:rsidRPr="00C01A02">
        <w:rPr>
          <w:sz w:val="24"/>
        </w:rPr>
        <w:t>Popis stavebního objektu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Požadavky na vybavení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Napojení na stávající technickou infrastrukturu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Výpočty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Požadavky na postup stavebních prací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Požadavky na provoz zařízení, údaje o materiálech, energiích, dopravě, skladování</w:t>
      </w:r>
    </w:p>
    <w:p w:rsidR="00145545" w:rsidRPr="00C01A02" w:rsidRDefault="00145545" w:rsidP="00145545">
      <w:pPr>
        <w:numPr>
          <w:ilvl w:val="0"/>
          <w:numId w:val="2"/>
        </w:numPr>
        <w:spacing w:line="360" w:lineRule="auto"/>
        <w:rPr>
          <w:sz w:val="24"/>
        </w:rPr>
      </w:pPr>
      <w:r w:rsidRPr="00C01A02">
        <w:rPr>
          <w:sz w:val="24"/>
        </w:rPr>
        <w:t>Řešení komunikací a ploch z hlediska přístupu osob s omezenou schopností pohybu.</w:t>
      </w:r>
    </w:p>
    <w:bookmarkEnd w:id="0"/>
    <w:p w:rsidR="00DF3808" w:rsidRPr="00C01A02" w:rsidRDefault="00DF3808">
      <w:pPr>
        <w:tabs>
          <w:tab w:val="left" w:pos="284"/>
        </w:tabs>
        <w:ind w:right="-12"/>
        <w:jc w:val="both"/>
        <w:rPr>
          <w:rFonts w:cs="Arial"/>
          <w:b/>
          <w:i/>
          <w:iCs/>
          <w:sz w:val="24"/>
        </w:rPr>
      </w:pPr>
    </w:p>
    <w:p w:rsidR="00DF3808" w:rsidRPr="00C01A02" w:rsidRDefault="00A22578" w:rsidP="00A22578">
      <w:pPr>
        <w:pStyle w:val="nadpis22"/>
        <w:numPr>
          <w:ilvl w:val="1"/>
          <w:numId w:val="6"/>
        </w:numPr>
        <w:rPr>
          <w:sz w:val="24"/>
          <w:szCs w:val="24"/>
        </w:rPr>
      </w:pPr>
      <w:r w:rsidRPr="00C01A02">
        <w:rPr>
          <w:sz w:val="24"/>
          <w:szCs w:val="24"/>
        </w:rPr>
        <w:t>Popis stavebního objektu</w:t>
      </w:r>
    </w:p>
    <w:p w:rsidR="00DF3808" w:rsidRPr="00C01A02" w:rsidRDefault="00DF3808">
      <w:pPr>
        <w:tabs>
          <w:tab w:val="left" w:pos="284"/>
        </w:tabs>
        <w:ind w:right="-12"/>
        <w:jc w:val="both"/>
        <w:rPr>
          <w:rFonts w:cs="Arial"/>
          <w:iCs/>
          <w:sz w:val="24"/>
        </w:rPr>
      </w:pPr>
    </w:p>
    <w:p w:rsidR="00DF3808" w:rsidRPr="00C01A02" w:rsidRDefault="00532631">
      <w:pPr>
        <w:tabs>
          <w:tab w:val="left" w:pos="284"/>
        </w:tabs>
        <w:ind w:right="-12"/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 xml:space="preserve">Stavební objekt </w:t>
      </w:r>
      <w:r w:rsidRPr="00C87EA4">
        <w:rPr>
          <w:rFonts w:ascii="ArialMT" w:hAnsi="ArialMT" w:cs="ArialMT"/>
          <w:b/>
          <w:sz w:val="24"/>
        </w:rPr>
        <w:t>SO 01</w:t>
      </w:r>
      <w:r w:rsidRPr="00C01A02">
        <w:rPr>
          <w:rFonts w:ascii="ArialMT" w:hAnsi="ArialMT" w:cs="ArialMT"/>
          <w:sz w:val="24"/>
        </w:rPr>
        <w:t xml:space="preserve"> </w:t>
      </w:r>
      <w:r w:rsidR="0002674C" w:rsidRPr="00C01A02">
        <w:rPr>
          <w:rFonts w:ascii="ArialMT" w:hAnsi="ArialMT" w:cs="ArialMT"/>
          <w:sz w:val="24"/>
        </w:rPr>
        <w:t xml:space="preserve">řeší přípravu území staveniště před zahájením stavebních prací na akci </w:t>
      </w:r>
      <w:r w:rsidR="0002674C" w:rsidRPr="00C01A02">
        <w:rPr>
          <w:rFonts w:ascii="ArialMT" w:hAnsi="ArialMT" w:cs="ArialMT" w:hint="eastAsia"/>
          <w:sz w:val="24"/>
        </w:rPr>
        <w:t>„</w:t>
      </w:r>
      <w:r w:rsidR="0002674C" w:rsidRPr="00C01A02">
        <w:rPr>
          <w:rFonts w:ascii="ArialMT" w:hAnsi="ArialMT" w:cs="ArialMT"/>
          <w:sz w:val="24"/>
        </w:rPr>
        <w:t xml:space="preserve">Rekonstrukce a modernizace </w:t>
      </w:r>
      <w:r w:rsidR="008F4CD5">
        <w:rPr>
          <w:rFonts w:ascii="ArialMT" w:hAnsi="ArialMT" w:cs="ArialMT"/>
          <w:sz w:val="24"/>
        </w:rPr>
        <w:t>Domu kultury Poklad</w:t>
      </w:r>
      <w:r w:rsidR="00EE633A">
        <w:rPr>
          <w:rFonts w:ascii="ArialMT" w:hAnsi="ArialMT" w:cs="ArialMT" w:hint="eastAsia"/>
          <w:sz w:val="24"/>
        </w:rPr>
        <w:t>“</w:t>
      </w:r>
      <w:r w:rsidR="0002674C" w:rsidRPr="00C01A02">
        <w:rPr>
          <w:rFonts w:ascii="ArialMT" w:hAnsi="ArialMT" w:cs="ArialMT"/>
          <w:sz w:val="24"/>
        </w:rPr>
        <w:t>.</w:t>
      </w:r>
    </w:p>
    <w:p w:rsidR="0002674C" w:rsidRPr="00C01A02" w:rsidRDefault="0002674C">
      <w:pPr>
        <w:tabs>
          <w:tab w:val="left" w:pos="284"/>
        </w:tabs>
        <w:ind w:right="-12"/>
        <w:jc w:val="both"/>
        <w:rPr>
          <w:rFonts w:ascii="ArialMT" w:hAnsi="ArialMT" w:cs="ArialMT"/>
          <w:sz w:val="24"/>
        </w:rPr>
      </w:pPr>
    </w:p>
    <w:p w:rsidR="00A92181" w:rsidRPr="00782D9A" w:rsidRDefault="00654CD7" w:rsidP="00E842E7">
      <w:pPr>
        <w:tabs>
          <w:tab w:val="left" w:pos="1418"/>
          <w:tab w:val="left" w:pos="2127"/>
        </w:tabs>
        <w:jc w:val="both"/>
        <w:rPr>
          <w:rFonts w:ascii="ArialMT" w:hAnsi="ArialMT" w:cs="ArialMT"/>
          <w:sz w:val="24"/>
        </w:rPr>
      </w:pPr>
      <w:r w:rsidRPr="00782D9A">
        <w:rPr>
          <w:rFonts w:ascii="ArialMT" w:hAnsi="ArialMT" w:cs="ArialMT"/>
          <w:sz w:val="24"/>
        </w:rPr>
        <w:t>V</w:t>
      </w:r>
      <w:r w:rsidRPr="00782D9A">
        <w:rPr>
          <w:rFonts w:ascii="ArialMT" w:hAnsi="ArialMT" w:cs="ArialMT" w:hint="eastAsia"/>
          <w:sz w:val="24"/>
        </w:rPr>
        <w:t> </w:t>
      </w:r>
      <w:r w:rsidRPr="00782D9A">
        <w:rPr>
          <w:rFonts w:ascii="ArialMT" w:hAnsi="ArialMT" w:cs="ArialMT"/>
          <w:sz w:val="24"/>
        </w:rPr>
        <w:t>rámci této akce bude vykáceno</w:t>
      </w:r>
      <w:r w:rsidR="006C3858" w:rsidRPr="00782D9A">
        <w:rPr>
          <w:rFonts w:ascii="ArialMT" w:hAnsi="ArialMT" w:cs="ArialMT"/>
          <w:sz w:val="24"/>
        </w:rPr>
        <w:t xml:space="preserve"> </w:t>
      </w:r>
      <w:r w:rsidR="008D296A">
        <w:rPr>
          <w:rFonts w:ascii="ArialMT" w:hAnsi="ArialMT" w:cs="ArialMT"/>
          <w:sz w:val="24"/>
        </w:rPr>
        <w:t>12</w:t>
      </w:r>
      <w:r w:rsidRPr="00782D9A">
        <w:rPr>
          <w:rFonts w:ascii="ArialMT" w:hAnsi="ArialMT" w:cs="ArialMT"/>
          <w:sz w:val="24"/>
        </w:rPr>
        <w:t xml:space="preserve"> </w:t>
      </w:r>
      <w:r w:rsidR="006C3858" w:rsidRPr="00782D9A">
        <w:rPr>
          <w:rFonts w:ascii="ArialMT" w:hAnsi="ArialMT" w:cs="ArialMT"/>
          <w:sz w:val="24"/>
        </w:rPr>
        <w:t>vzrostl</w:t>
      </w:r>
      <w:r w:rsidRPr="00782D9A">
        <w:rPr>
          <w:rFonts w:ascii="ArialMT" w:hAnsi="ArialMT" w:cs="ArialMT"/>
          <w:sz w:val="24"/>
        </w:rPr>
        <w:t>ých</w:t>
      </w:r>
      <w:r w:rsidR="006C3858" w:rsidRPr="00782D9A">
        <w:rPr>
          <w:rFonts w:ascii="ArialMT" w:hAnsi="ArialMT" w:cs="ArialMT"/>
          <w:sz w:val="24"/>
        </w:rPr>
        <w:t xml:space="preserve"> strom</w:t>
      </w:r>
      <w:r w:rsidRPr="00782D9A">
        <w:rPr>
          <w:rFonts w:ascii="ArialMT" w:hAnsi="ArialMT" w:cs="ArialMT"/>
          <w:sz w:val="24"/>
        </w:rPr>
        <w:t>ů</w:t>
      </w:r>
      <w:r w:rsidR="006C3858" w:rsidRPr="00782D9A">
        <w:rPr>
          <w:rFonts w:ascii="ArialMT" w:hAnsi="ArialMT" w:cs="ArialMT"/>
          <w:sz w:val="24"/>
        </w:rPr>
        <w:t xml:space="preserve"> </w:t>
      </w:r>
      <w:r w:rsidRPr="00782D9A">
        <w:rPr>
          <w:rFonts w:ascii="ArialMT" w:hAnsi="ArialMT" w:cs="ArialMT"/>
          <w:sz w:val="24"/>
        </w:rPr>
        <w:t xml:space="preserve">ve dvoře </w:t>
      </w:r>
      <w:r w:rsidR="006C3858" w:rsidRPr="00782D9A">
        <w:rPr>
          <w:rFonts w:ascii="ArialMT" w:hAnsi="ArialMT" w:cs="ArialMT"/>
          <w:sz w:val="24"/>
        </w:rPr>
        <w:t xml:space="preserve">za </w:t>
      </w:r>
      <w:r w:rsidR="008D296A">
        <w:rPr>
          <w:rFonts w:ascii="ArialMT" w:hAnsi="ArialMT" w:cs="ArialMT"/>
          <w:sz w:val="24"/>
        </w:rPr>
        <w:t>domem</w:t>
      </w:r>
      <w:r w:rsidR="006C3858" w:rsidRPr="00782D9A">
        <w:rPr>
          <w:rFonts w:ascii="ArialMT" w:hAnsi="ArialMT" w:cs="ArialMT"/>
          <w:sz w:val="24"/>
        </w:rPr>
        <w:t xml:space="preserve"> kultury</w:t>
      </w:r>
      <w:r w:rsidRPr="00782D9A">
        <w:rPr>
          <w:rFonts w:ascii="ArialMT" w:hAnsi="ArialMT" w:cs="ArialMT"/>
          <w:sz w:val="24"/>
        </w:rPr>
        <w:t xml:space="preserve"> a jeden </w:t>
      </w:r>
      <w:r w:rsidRPr="00782D9A">
        <w:rPr>
          <w:rFonts w:ascii="ArialMT" w:hAnsi="ArialMT" w:cs="ArialMT" w:hint="eastAsia"/>
          <w:sz w:val="24"/>
        </w:rPr>
        <w:t>vzrostlý</w:t>
      </w:r>
      <w:r w:rsidRPr="00782D9A">
        <w:rPr>
          <w:rFonts w:ascii="ArialMT" w:hAnsi="ArialMT" w:cs="ArialMT"/>
          <w:sz w:val="24"/>
        </w:rPr>
        <w:t xml:space="preserve"> strom před objektem</w:t>
      </w:r>
      <w:r w:rsidR="00080124">
        <w:rPr>
          <w:rFonts w:ascii="ArialMT" w:hAnsi="ArialMT" w:cs="ArialMT"/>
          <w:sz w:val="24"/>
        </w:rPr>
        <w:t xml:space="preserve"> DK</w:t>
      </w:r>
      <w:r w:rsidRPr="00782D9A">
        <w:rPr>
          <w:rFonts w:ascii="ArialMT" w:hAnsi="ArialMT" w:cs="ArialMT"/>
          <w:sz w:val="24"/>
        </w:rPr>
        <w:t xml:space="preserve">. Celkem tedy </w:t>
      </w:r>
      <w:r w:rsidR="008D296A">
        <w:rPr>
          <w:rFonts w:ascii="ArialMT" w:hAnsi="ArialMT" w:cs="ArialMT"/>
          <w:sz w:val="24"/>
        </w:rPr>
        <w:t>13</w:t>
      </w:r>
      <w:r w:rsidRPr="00782D9A">
        <w:rPr>
          <w:rFonts w:ascii="ArialMT" w:hAnsi="ArialMT" w:cs="ArialMT"/>
          <w:sz w:val="24"/>
        </w:rPr>
        <w:t xml:space="preserve"> vzrostlých stromů</w:t>
      </w:r>
      <w:r w:rsidR="00A92181" w:rsidRPr="00782D9A">
        <w:rPr>
          <w:rFonts w:ascii="ArialMT" w:hAnsi="ArialMT" w:cs="ArialMT"/>
          <w:sz w:val="24"/>
        </w:rPr>
        <w:t>, bližší popis kácení je uveden níže</w:t>
      </w:r>
      <w:r w:rsidR="00C87EA4">
        <w:rPr>
          <w:rFonts w:ascii="ArialMT" w:hAnsi="ArialMT" w:cs="ArialMT"/>
          <w:sz w:val="24"/>
        </w:rPr>
        <w:t xml:space="preserve"> a je patrný ze situace přípravy území</w:t>
      </w:r>
      <w:r w:rsidRPr="00782D9A">
        <w:rPr>
          <w:rFonts w:ascii="ArialMT" w:hAnsi="ArialMT" w:cs="ArialMT"/>
          <w:sz w:val="24"/>
        </w:rPr>
        <w:t>.</w:t>
      </w:r>
      <w:r w:rsidR="00A92181" w:rsidRPr="00782D9A">
        <w:rPr>
          <w:rFonts w:ascii="ArialMT" w:hAnsi="ArialMT" w:cs="ArialMT"/>
          <w:sz w:val="24"/>
        </w:rPr>
        <w:t xml:space="preserve"> </w:t>
      </w:r>
    </w:p>
    <w:p w:rsidR="006C3858" w:rsidRPr="00782D9A" w:rsidRDefault="00C87EA4" w:rsidP="00E842E7">
      <w:pPr>
        <w:tabs>
          <w:tab w:val="left" w:pos="1418"/>
          <w:tab w:val="left" w:pos="2127"/>
        </w:tabs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Stromy z</w:t>
      </w:r>
      <w:r w:rsidR="00654CD7" w:rsidRPr="00782D9A">
        <w:rPr>
          <w:rFonts w:ascii="ArialMT" w:hAnsi="ArialMT" w:cs="ArialMT"/>
          <w:sz w:val="24"/>
        </w:rPr>
        <w:t>a pravým křídlem objekt</w:t>
      </w:r>
      <w:r w:rsidR="00A92181" w:rsidRPr="00782D9A">
        <w:rPr>
          <w:rFonts w:ascii="ArialMT" w:hAnsi="ArialMT" w:cs="ArialMT"/>
          <w:sz w:val="24"/>
        </w:rPr>
        <w:t>u</w:t>
      </w:r>
      <w:r w:rsidR="00654CD7" w:rsidRPr="00782D9A">
        <w:rPr>
          <w:rFonts w:ascii="ArialMT" w:hAnsi="ArialMT" w:cs="ArialMT"/>
          <w:sz w:val="24"/>
        </w:rPr>
        <w:t xml:space="preserve">, které jsou v situaci uvedeny pod </w:t>
      </w:r>
      <w:proofErr w:type="gramStart"/>
      <w:r w:rsidR="00654CD7" w:rsidRPr="00782D9A">
        <w:rPr>
          <w:rFonts w:ascii="ArialMT" w:hAnsi="ArialMT" w:cs="ArialMT"/>
          <w:sz w:val="24"/>
        </w:rPr>
        <w:t>označením A,B,C,D,E,F budou</w:t>
      </w:r>
      <w:proofErr w:type="gramEnd"/>
      <w:r w:rsidR="00654CD7" w:rsidRPr="00782D9A">
        <w:rPr>
          <w:rFonts w:ascii="ArialMT" w:hAnsi="ArialMT" w:cs="ArialMT"/>
          <w:sz w:val="24"/>
        </w:rPr>
        <w:t xml:space="preserve"> odstraněny z</w:t>
      </w:r>
      <w:r w:rsidR="00654CD7" w:rsidRPr="00782D9A">
        <w:rPr>
          <w:rFonts w:ascii="ArialMT" w:hAnsi="ArialMT" w:cs="ArialMT" w:hint="eastAsia"/>
          <w:sz w:val="24"/>
        </w:rPr>
        <w:t> </w:t>
      </w:r>
      <w:r w:rsidR="00654CD7" w:rsidRPr="00782D9A">
        <w:rPr>
          <w:rFonts w:ascii="ArialMT" w:hAnsi="ArialMT" w:cs="ArialMT"/>
          <w:sz w:val="24"/>
        </w:rPr>
        <w:t>důvodu kolize s</w:t>
      </w:r>
      <w:r w:rsidR="00654CD7" w:rsidRPr="00782D9A">
        <w:rPr>
          <w:rFonts w:ascii="ArialMT" w:hAnsi="ArialMT" w:cs="ArialMT" w:hint="eastAsia"/>
          <w:sz w:val="24"/>
        </w:rPr>
        <w:t> </w:t>
      </w:r>
      <w:r w:rsidR="00654CD7" w:rsidRPr="00782D9A">
        <w:rPr>
          <w:rFonts w:ascii="ArialMT" w:hAnsi="ArialMT" w:cs="ArialMT"/>
          <w:sz w:val="24"/>
        </w:rPr>
        <w:t>nově navrženou garáží a zpevněnými plochami, resp. z</w:t>
      </w:r>
      <w:r w:rsidR="00654CD7" w:rsidRPr="00782D9A">
        <w:rPr>
          <w:rFonts w:ascii="ArialMT" w:hAnsi="ArialMT" w:cs="ArialMT" w:hint="eastAsia"/>
          <w:sz w:val="24"/>
        </w:rPr>
        <w:t> </w:t>
      </w:r>
      <w:r w:rsidR="00654CD7" w:rsidRPr="00782D9A">
        <w:rPr>
          <w:rFonts w:ascii="ArialMT" w:hAnsi="ArialMT" w:cs="ArialMT"/>
          <w:sz w:val="24"/>
        </w:rPr>
        <w:t>důvodu vážného poškození stávající kanalizace, která prochází v</w:t>
      </w:r>
      <w:r w:rsidR="00654CD7" w:rsidRPr="00782D9A">
        <w:rPr>
          <w:rFonts w:ascii="ArialMT" w:hAnsi="ArialMT" w:cs="ArialMT" w:hint="eastAsia"/>
          <w:sz w:val="24"/>
        </w:rPr>
        <w:t> </w:t>
      </w:r>
      <w:r w:rsidR="00654CD7" w:rsidRPr="00782D9A">
        <w:rPr>
          <w:rFonts w:ascii="ArialMT" w:hAnsi="ArialMT" w:cs="ArialMT"/>
          <w:sz w:val="24"/>
        </w:rPr>
        <w:t xml:space="preserve">těsné blízkosti těchto stromů, místy i přímo pod těmito stromy. Kořenový systém </w:t>
      </w:r>
      <w:r>
        <w:rPr>
          <w:rFonts w:ascii="ArialMT" w:hAnsi="ArialMT" w:cs="ArialMT"/>
          <w:sz w:val="24"/>
        </w:rPr>
        <w:t xml:space="preserve">stromů </w:t>
      </w:r>
      <w:r w:rsidR="00654CD7" w:rsidRPr="00782D9A">
        <w:rPr>
          <w:rFonts w:ascii="ArialMT" w:hAnsi="ArialMT" w:cs="ArialMT"/>
          <w:sz w:val="24"/>
        </w:rPr>
        <w:t>místy prorostl do kanalizace a ta je dle provedených kamerových průzkumů tímto značně poškozena. Jedná se o následující stromy: A – lípa srdčitá (160cm), B – Topol bílý (210cm), C – Topol bílý (187cm), D – Lípa srdčitá (154cm), E – Lípa srdčitá (116cm), F – Lípa srdčitá (127cm).</w:t>
      </w:r>
    </w:p>
    <w:p w:rsidR="006C3858" w:rsidRDefault="00A92181" w:rsidP="00E842E7">
      <w:pPr>
        <w:tabs>
          <w:tab w:val="left" w:pos="1418"/>
          <w:tab w:val="left" w:pos="2127"/>
        </w:tabs>
        <w:jc w:val="both"/>
        <w:rPr>
          <w:rFonts w:ascii="ArialMT" w:hAnsi="ArialMT" w:cs="ArialMT"/>
          <w:sz w:val="24"/>
        </w:rPr>
      </w:pPr>
      <w:r w:rsidRPr="00782D9A">
        <w:rPr>
          <w:rFonts w:ascii="ArialMT" w:hAnsi="ArialMT" w:cs="ArialMT"/>
          <w:sz w:val="24"/>
        </w:rPr>
        <w:t>Strom před objektem domu kultury označený v</w:t>
      </w:r>
      <w:r w:rsidRPr="00782D9A">
        <w:rPr>
          <w:rFonts w:ascii="ArialMT" w:hAnsi="ArialMT" w:cs="ArialMT" w:hint="eastAsia"/>
          <w:sz w:val="24"/>
        </w:rPr>
        <w:t> </w:t>
      </w:r>
      <w:r w:rsidRPr="00782D9A">
        <w:rPr>
          <w:rFonts w:ascii="ArialMT" w:hAnsi="ArialMT" w:cs="ArialMT"/>
          <w:sz w:val="24"/>
        </w:rPr>
        <w:t>situaci číslem 3 bude odstraněn</w:t>
      </w:r>
      <w:r w:rsidR="00D07F7C">
        <w:rPr>
          <w:rFonts w:ascii="ArialMT" w:hAnsi="ArialMT" w:cs="ArialMT"/>
          <w:sz w:val="24"/>
        </w:rPr>
        <w:t>,</w:t>
      </w:r>
      <w:r w:rsidRPr="00782D9A">
        <w:rPr>
          <w:rFonts w:ascii="ArialMT" w:hAnsi="ArialMT" w:cs="ArialMT"/>
          <w:sz w:val="24"/>
        </w:rPr>
        <w:t xml:space="preserve"> jelikož je v</w:t>
      </w:r>
      <w:r w:rsidRPr="00782D9A">
        <w:rPr>
          <w:rFonts w:ascii="ArialMT" w:hAnsi="ArialMT" w:cs="ArialMT" w:hint="eastAsia"/>
          <w:sz w:val="24"/>
        </w:rPr>
        <w:t> </w:t>
      </w:r>
      <w:r w:rsidRPr="00782D9A">
        <w:rPr>
          <w:rFonts w:ascii="ArialMT" w:hAnsi="ArialMT" w:cs="ArialMT"/>
          <w:sz w:val="24"/>
        </w:rPr>
        <w:t>těsné blízkosti objektu domu kultury, toto zapříčiňuje</w:t>
      </w:r>
      <w:r w:rsidR="00C87EA4">
        <w:rPr>
          <w:rFonts w:ascii="ArialMT" w:hAnsi="ArialMT" w:cs="ArialMT"/>
          <w:sz w:val="24"/>
        </w:rPr>
        <w:t>,</w:t>
      </w:r>
      <w:r w:rsidRPr="00782D9A">
        <w:rPr>
          <w:rFonts w:ascii="ArialMT" w:hAnsi="ArialMT" w:cs="ArialMT"/>
          <w:sz w:val="24"/>
        </w:rPr>
        <w:t xml:space="preserve"> že kořenový systém stromu narušuje podzemní část obvodového pláště objektu a jeho nadzemní část zastiňuje fasádu domu kultury. Jedná se borovici, která má ve výšce 1,3m od země obvod kmene 152cm.</w:t>
      </w:r>
    </w:p>
    <w:p w:rsidR="007A77F9" w:rsidRDefault="007A77F9" w:rsidP="00E842E7">
      <w:pPr>
        <w:tabs>
          <w:tab w:val="left" w:pos="1418"/>
          <w:tab w:val="left" w:pos="2127"/>
        </w:tabs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Dále budou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rámci SO01 – Příprava území vykáceny stromy, jejichž kácení bylo povoleno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 xml:space="preserve">rámci akce </w:t>
      </w:r>
      <w:r>
        <w:rPr>
          <w:rFonts w:ascii="ArialMT" w:hAnsi="ArialMT" w:cs="ArialMT" w:hint="eastAsia"/>
          <w:sz w:val="24"/>
        </w:rPr>
        <w:t>„</w:t>
      </w:r>
      <w:r>
        <w:rPr>
          <w:rFonts w:ascii="ArialMT" w:hAnsi="ArialMT" w:cs="ArialMT"/>
          <w:sz w:val="24"/>
        </w:rPr>
        <w:t>Rekonstrukce a modernizace Amfiteátru DK Poklad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 xml:space="preserve">Ostravě – </w:t>
      </w:r>
      <w:proofErr w:type="spellStart"/>
      <w:r>
        <w:rPr>
          <w:rFonts w:ascii="ArialMT" w:hAnsi="ArialMT" w:cs="ArialMT"/>
          <w:sz w:val="24"/>
        </w:rPr>
        <w:t>Porubě</w:t>
      </w:r>
      <w:proofErr w:type="spellEnd"/>
      <w:r>
        <w:rPr>
          <w:rFonts w:ascii="ArialMT" w:hAnsi="ArialMT" w:cs="ArialMT" w:hint="eastAsia"/>
          <w:sz w:val="24"/>
        </w:rPr>
        <w:t>“</w:t>
      </w:r>
      <w:r>
        <w:rPr>
          <w:rFonts w:ascii="ArialMT" w:hAnsi="ArialMT" w:cs="ArialMT"/>
          <w:sz w:val="24"/>
        </w:rPr>
        <w:t>:</w:t>
      </w:r>
    </w:p>
    <w:p w:rsidR="007A77F9" w:rsidRDefault="007A77F9" w:rsidP="007A77F9">
      <w:pPr>
        <w:spacing w:after="200" w:line="276" w:lineRule="auto"/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 xml:space="preserve">I. </w:t>
      </w:r>
      <w:r w:rsidRPr="007A77F9">
        <w:rPr>
          <w:rFonts w:ascii="ArialMT" w:hAnsi="ArialMT" w:cs="ArialMT"/>
          <w:sz w:val="24"/>
        </w:rPr>
        <w:t xml:space="preserve">Malus / </w:t>
      </w:r>
      <w:r>
        <w:rPr>
          <w:rFonts w:ascii="ArialMT" w:hAnsi="ArialMT" w:cs="ArialMT"/>
          <w:sz w:val="24"/>
        </w:rPr>
        <w:t xml:space="preserve">Jabloň </w:t>
      </w:r>
      <w:r w:rsidRPr="007A77F9">
        <w:rPr>
          <w:rFonts w:ascii="ArialMT" w:hAnsi="ArialMT" w:cs="ArialMT"/>
          <w:sz w:val="24"/>
        </w:rPr>
        <w:t xml:space="preserve">(86 cm), II. </w:t>
      </w:r>
      <w:proofErr w:type="spellStart"/>
      <w:r w:rsidRPr="007A77F9">
        <w:rPr>
          <w:rFonts w:ascii="ArialMT" w:hAnsi="ArialMT" w:cs="ArialMT"/>
          <w:sz w:val="24"/>
        </w:rPr>
        <w:t>Populus</w:t>
      </w:r>
      <w:proofErr w:type="spellEnd"/>
      <w:r w:rsidRPr="007A77F9">
        <w:rPr>
          <w:rFonts w:ascii="ArialMT" w:hAnsi="ArialMT" w:cs="ArialMT"/>
          <w:sz w:val="24"/>
        </w:rPr>
        <w:t xml:space="preserve"> </w:t>
      </w:r>
      <w:proofErr w:type="spellStart"/>
      <w:r w:rsidRPr="007A77F9">
        <w:rPr>
          <w:rFonts w:ascii="ArialMT" w:hAnsi="ArialMT" w:cs="ArialMT"/>
          <w:sz w:val="24"/>
        </w:rPr>
        <w:t>nigra</w:t>
      </w:r>
      <w:proofErr w:type="spellEnd"/>
      <w:r w:rsidRPr="007A77F9">
        <w:rPr>
          <w:rFonts w:ascii="ArialMT" w:hAnsi="ArialMT" w:cs="ArialMT"/>
          <w:sz w:val="24"/>
        </w:rPr>
        <w:t xml:space="preserve"> </w:t>
      </w:r>
      <w:proofErr w:type="spellStart"/>
      <w:r w:rsidRPr="007A77F9">
        <w:rPr>
          <w:rFonts w:ascii="ArialMT" w:hAnsi="ArialMT" w:cs="ArialMT"/>
          <w:sz w:val="24"/>
        </w:rPr>
        <w:t>Italica</w:t>
      </w:r>
      <w:proofErr w:type="spellEnd"/>
      <w:r w:rsidRPr="007A77F9">
        <w:rPr>
          <w:rFonts w:ascii="ArialMT" w:hAnsi="ArialMT" w:cs="ArialMT"/>
          <w:sz w:val="24"/>
        </w:rPr>
        <w:t xml:space="preserve"> / Topol černý sloupovitý (182cm) III. </w:t>
      </w:r>
      <w:proofErr w:type="spellStart"/>
      <w:r>
        <w:rPr>
          <w:rFonts w:ascii="ArialMT" w:hAnsi="ArialMT" w:cs="ArialMT"/>
          <w:sz w:val="24"/>
        </w:rPr>
        <w:t>Populus</w:t>
      </w:r>
      <w:proofErr w:type="spellEnd"/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nigra</w:t>
      </w:r>
      <w:proofErr w:type="spellEnd"/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Italica</w:t>
      </w:r>
      <w:proofErr w:type="spellEnd"/>
      <w:r>
        <w:rPr>
          <w:rFonts w:ascii="ArialMT" w:hAnsi="ArialMT" w:cs="ArialMT"/>
          <w:sz w:val="24"/>
        </w:rPr>
        <w:t xml:space="preserve"> / </w:t>
      </w:r>
      <w:r w:rsidRPr="007A77F9">
        <w:rPr>
          <w:rFonts w:ascii="ArialMT" w:hAnsi="ArialMT" w:cs="ArialMT"/>
          <w:sz w:val="24"/>
        </w:rPr>
        <w:t>Topol černý sloupovitý</w:t>
      </w:r>
      <w:r w:rsidRPr="007A77F9">
        <w:rPr>
          <w:rFonts w:ascii="ArialMT" w:hAnsi="ArialMT" w:cs="ArialMT"/>
          <w:sz w:val="24"/>
        </w:rPr>
        <w:tab/>
      </w:r>
      <w:r>
        <w:rPr>
          <w:rFonts w:ascii="ArialMT" w:hAnsi="ArialMT" w:cs="ArialMT"/>
          <w:sz w:val="24"/>
        </w:rPr>
        <w:t xml:space="preserve"> (</w:t>
      </w:r>
      <w:r w:rsidRPr="007A77F9">
        <w:rPr>
          <w:rFonts w:ascii="ArialMT" w:hAnsi="ArialMT" w:cs="ArialMT"/>
          <w:sz w:val="24"/>
        </w:rPr>
        <w:t>252</w:t>
      </w:r>
      <w:r>
        <w:rPr>
          <w:rFonts w:ascii="ArialMT" w:hAnsi="ArialMT" w:cs="ArialMT"/>
          <w:sz w:val="24"/>
        </w:rPr>
        <w:t xml:space="preserve">cm), IV. </w:t>
      </w:r>
      <w:proofErr w:type="spellStart"/>
      <w:r>
        <w:rPr>
          <w:rFonts w:ascii="ArialMT" w:hAnsi="ArialMT" w:cs="ArialMT"/>
          <w:sz w:val="24"/>
        </w:rPr>
        <w:t>Tilia</w:t>
      </w:r>
      <w:proofErr w:type="spellEnd"/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cordata</w:t>
      </w:r>
      <w:proofErr w:type="spellEnd"/>
      <w:r>
        <w:rPr>
          <w:rFonts w:ascii="ArialMT" w:hAnsi="ArialMT" w:cs="ArialMT"/>
          <w:sz w:val="24"/>
        </w:rPr>
        <w:tab/>
        <w:t xml:space="preserve"> / </w:t>
      </w:r>
      <w:r w:rsidRPr="007A77F9">
        <w:rPr>
          <w:rFonts w:ascii="ArialMT" w:hAnsi="ArialMT" w:cs="ArialMT"/>
          <w:sz w:val="24"/>
        </w:rPr>
        <w:t>Lípa srdčitá</w:t>
      </w:r>
      <w:r>
        <w:rPr>
          <w:rFonts w:ascii="ArialMT" w:hAnsi="ArialMT" w:cs="ArialMT"/>
          <w:sz w:val="24"/>
        </w:rPr>
        <w:t xml:space="preserve"> (</w:t>
      </w:r>
      <w:r w:rsidRPr="007A77F9">
        <w:rPr>
          <w:rFonts w:ascii="ArialMT" w:hAnsi="ArialMT" w:cs="ArialMT"/>
          <w:sz w:val="24"/>
        </w:rPr>
        <w:t>176</w:t>
      </w:r>
      <w:r>
        <w:rPr>
          <w:rFonts w:ascii="ArialMT" w:hAnsi="ArialMT" w:cs="ArialMT"/>
          <w:sz w:val="24"/>
        </w:rPr>
        <w:t xml:space="preserve">cm), V. </w:t>
      </w:r>
      <w:proofErr w:type="spellStart"/>
      <w:r>
        <w:rPr>
          <w:rFonts w:ascii="ArialMT" w:hAnsi="ArialMT" w:cs="ArialMT"/>
          <w:sz w:val="24"/>
        </w:rPr>
        <w:t>Tilia</w:t>
      </w:r>
      <w:proofErr w:type="spellEnd"/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cordata</w:t>
      </w:r>
      <w:proofErr w:type="spellEnd"/>
      <w:r>
        <w:rPr>
          <w:rFonts w:ascii="ArialMT" w:hAnsi="ArialMT" w:cs="ArialMT"/>
          <w:sz w:val="24"/>
        </w:rPr>
        <w:tab/>
        <w:t xml:space="preserve"> / </w:t>
      </w:r>
      <w:r w:rsidRPr="007A77F9">
        <w:rPr>
          <w:rFonts w:ascii="ArialMT" w:hAnsi="ArialMT" w:cs="ArialMT"/>
          <w:sz w:val="24"/>
        </w:rPr>
        <w:t>Lípa srdčitá</w:t>
      </w:r>
      <w:r>
        <w:rPr>
          <w:rFonts w:ascii="ArialMT" w:hAnsi="ArialMT" w:cs="ArialMT"/>
          <w:sz w:val="24"/>
        </w:rPr>
        <w:t xml:space="preserve"> (</w:t>
      </w:r>
      <w:r w:rsidRPr="007A77F9">
        <w:rPr>
          <w:rFonts w:ascii="ArialMT" w:hAnsi="ArialMT" w:cs="ArialMT"/>
          <w:sz w:val="24"/>
        </w:rPr>
        <w:t>1</w:t>
      </w:r>
      <w:r>
        <w:rPr>
          <w:rFonts w:ascii="ArialMT" w:hAnsi="ArialMT" w:cs="ArialMT"/>
          <w:sz w:val="24"/>
        </w:rPr>
        <w:t xml:space="preserve">28cm), VI. </w:t>
      </w:r>
      <w:proofErr w:type="spellStart"/>
      <w:r>
        <w:rPr>
          <w:rFonts w:ascii="ArialMT" w:hAnsi="ArialMT" w:cs="ArialMT"/>
          <w:sz w:val="24"/>
        </w:rPr>
        <w:t>Tilia</w:t>
      </w:r>
      <w:proofErr w:type="spellEnd"/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cordata</w:t>
      </w:r>
      <w:proofErr w:type="spellEnd"/>
      <w:r>
        <w:rPr>
          <w:rFonts w:ascii="ArialMT" w:hAnsi="ArialMT" w:cs="ArialMT"/>
          <w:sz w:val="24"/>
        </w:rPr>
        <w:tab/>
        <w:t xml:space="preserve"> / </w:t>
      </w:r>
      <w:r w:rsidRPr="007A77F9">
        <w:rPr>
          <w:rFonts w:ascii="ArialMT" w:hAnsi="ArialMT" w:cs="ArialMT"/>
          <w:sz w:val="24"/>
        </w:rPr>
        <w:t>Lípa srdčitá</w:t>
      </w:r>
      <w:r>
        <w:rPr>
          <w:rFonts w:ascii="ArialMT" w:hAnsi="ArialMT" w:cs="ArialMT"/>
          <w:sz w:val="24"/>
        </w:rPr>
        <w:t xml:space="preserve"> (30+40cm - </w:t>
      </w:r>
      <w:proofErr w:type="spellStart"/>
      <w:r>
        <w:rPr>
          <w:rFonts w:ascii="ArialMT" w:hAnsi="ArialMT" w:cs="ArialMT"/>
          <w:sz w:val="24"/>
        </w:rPr>
        <w:t>dvojkmen</w:t>
      </w:r>
      <w:proofErr w:type="spellEnd"/>
      <w:r>
        <w:rPr>
          <w:rFonts w:ascii="ArialMT" w:hAnsi="ArialMT" w:cs="ArialMT"/>
          <w:sz w:val="24"/>
        </w:rPr>
        <w:t>).</w:t>
      </w:r>
    </w:p>
    <w:p w:rsidR="00E106F2" w:rsidRPr="00782D9A" w:rsidRDefault="00A92181" w:rsidP="00A92181">
      <w:pPr>
        <w:tabs>
          <w:tab w:val="left" w:pos="1418"/>
          <w:tab w:val="left" w:pos="2127"/>
        </w:tabs>
        <w:jc w:val="both"/>
        <w:rPr>
          <w:rFonts w:ascii="ArialMT" w:hAnsi="ArialMT" w:cs="ArialMT"/>
          <w:sz w:val="24"/>
        </w:rPr>
      </w:pPr>
      <w:r w:rsidRPr="00782D9A">
        <w:rPr>
          <w:rFonts w:ascii="ArialMT" w:hAnsi="ArialMT" w:cs="ArialMT"/>
          <w:sz w:val="24"/>
        </w:rPr>
        <w:t xml:space="preserve">Veškeré kácené stromy budou odstraněny </w:t>
      </w:r>
      <w:r w:rsidR="00E04437" w:rsidRPr="00782D9A">
        <w:rPr>
          <w:rFonts w:ascii="ArialMT" w:hAnsi="ArialMT" w:cs="ArialMT"/>
          <w:sz w:val="24"/>
        </w:rPr>
        <w:t>včetně pařezu</w:t>
      </w:r>
      <w:r w:rsidR="0002674C" w:rsidRPr="00782D9A">
        <w:rPr>
          <w:rFonts w:ascii="ArialMT" w:hAnsi="ArialMT" w:cs="ArialMT"/>
          <w:sz w:val="24"/>
        </w:rPr>
        <w:t xml:space="preserve">, </w:t>
      </w:r>
      <w:r w:rsidRPr="00782D9A">
        <w:rPr>
          <w:rFonts w:ascii="ArialMT" w:hAnsi="ArialMT" w:cs="ArialMT"/>
          <w:sz w:val="24"/>
        </w:rPr>
        <w:t xml:space="preserve">dále bude </w:t>
      </w:r>
      <w:r w:rsidR="0002674C" w:rsidRPr="00782D9A">
        <w:rPr>
          <w:rFonts w:ascii="ArialMT" w:hAnsi="ArialMT" w:cs="ArialMT"/>
          <w:sz w:val="24"/>
        </w:rPr>
        <w:t xml:space="preserve">odstraněna náletová zeleň, </w:t>
      </w:r>
      <w:r w:rsidRPr="00782D9A">
        <w:rPr>
          <w:rFonts w:ascii="ArialMT" w:hAnsi="ArialMT" w:cs="ArialMT"/>
          <w:sz w:val="24"/>
        </w:rPr>
        <w:t xml:space="preserve">travnatá </w:t>
      </w:r>
      <w:r w:rsidR="0002674C" w:rsidRPr="00782D9A">
        <w:rPr>
          <w:rFonts w:ascii="ArialMT" w:hAnsi="ArialMT" w:cs="ArialMT"/>
          <w:sz w:val="24"/>
        </w:rPr>
        <w:t xml:space="preserve">plocha bude pokosena. </w:t>
      </w:r>
    </w:p>
    <w:p w:rsidR="00E842E7" w:rsidRPr="00C01A02" w:rsidRDefault="00E842E7" w:rsidP="0002674C">
      <w:pPr>
        <w:jc w:val="both"/>
        <w:rPr>
          <w:rFonts w:ascii="ArialMT" w:hAnsi="ArialMT" w:cs="ArialMT"/>
          <w:sz w:val="24"/>
        </w:rPr>
      </w:pPr>
    </w:p>
    <w:p w:rsidR="0002674C" w:rsidRDefault="00782D9A" w:rsidP="0002674C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rámci přípravy území b</w:t>
      </w:r>
      <w:r w:rsidR="0002674C" w:rsidRPr="00C01A02">
        <w:rPr>
          <w:rFonts w:ascii="ArialMT" w:hAnsi="ArialMT" w:cs="ArialMT"/>
          <w:sz w:val="24"/>
        </w:rPr>
        <w:t xml:space="preserve">ude demontováno oplocení </w:t>
      </w:r>
      <w:r w:rsidR="008F4CD5">
        <w:rPr>
          <w:rFonts w:ascii="ArialMT" w:hAnsi="ArialMT" w:cs="ArialMT"/>
          <w:sz w:val="24"/>
        </w:rPr>
        <w:t xml:space="preserve">za pravým křídlem domu kultury </w:t>
      </w:r>
      <w:r w:rsidR="00277756" w:rsidRPr="00C01A02">
        <w:rPr>
          <w:rFonts w:ascii="ArialMT" w:hAnsi="ArialMT" w:cs="ArialMT"/>
          <w:sz w:val="24"/>
        </w:rPr>
        <w:t>(průhledné ze svařovaných profilů</w:t>
      </w:r>
      <w:r w:rsidR="00D07F7C">
        <w:rPr>
          <w:rFonts w:ascii="ArialMT" w:hAnsi="ArialMT" w:cs="ArialMT"/>
          <w:sz w:val="24"/>
        </w:rPr>
        <w:t xml:space="preserve"> včetně základů</w:t>
      </w:r>
      <w:r w:rsidR="00277756" w:rsidRPr="00C01A02">
        <w:rPr>
          <w:rFonts w:ascii="ArialMT" w:hAnsi="ArialMT" w:cs="ArialMT"/>
          <w:sz w:val="24"/>
        </w:rPr>
        <w:t>)</w:t>
      </w:r>
      <w:r w:rsidR="0002674C" w:rsidRPr="00C01A02">
        <w:rPr>
          <w:rFonts w:ascii="ArialMT" w:hAnsi="ArialMT" w:cs="ArialMT"/>
          <w:sz w:val="24"/>
        </w:rPr>
        <w:t>. Po demontáži oplocení je nutné zajistit ochranu pozemku před vstupem nepovolaných osob. Toto musí být zajištěno mobilním staveništním oplocením</w:t>
      </w:r>
      <w:r w:rsidR="00277756" w:rsidRPr="00C01A02">
        <w:rPr>
          <w:rFonts w:ascii="ArialMT" w:hAnsi="ArialMT" w:cs="ArialMT"/>
          <w:sz w:val="24"/>
        </w:rPr>
        <w:t>, popř. jeho kombinací s</w:t>
      </w:r>
      <w:r w:rsidR="00277756" w:rsidRPr="00C01A02">
        <w:rPr>
          <w:rFonts w:ascii="ArialMT" w:hAnsi="ArialMT" w:cs="ArialMT" w:hint="eastAsia"/>
          <w:sz w:val="24"/>
        </w:rPr>
        <w:t> </w:t>
      </w:r>
      <w:r w:rsidR="00277756" w:rsidRPr="00C01A02">
        <w:rPr>
          <w:rFonts w:ascii="ArialMT" w:hAnsi="ArialMT" w:cs="ArialMT"/>
          <w:sz w:val="24"/>
        </w:rPr>
        <w:t>budovaným novým oplocením.</w:t>
      </w:r>
    </w:p>
    <w:p w:rsidR="00080124" w:rsidRDefault="00080124" w:rsidP="0002674C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Odstranění oplocení musí být časově koordinováno s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vybudováním nového oplocení ve stejné trase. Před zahájením demolice oplocení musí být investorem (stavebníkem) vydán souhlas s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jeho odstraněním – pokud se investor rozhode zachovat původní oplocení, bude toto pouze upraveno vybudováním nové brány a úpravou stávající vjezdové brány.</w:t>
      </w:r>
    </w:p>
    <w:p w:rsidR="00C87EA4" w:rsidRPr="00C01A02" w:rsidRDefault="00C87EA4" w:rsidP="0002674C">
      <w:pPr>
        <w:jc w:val="both"/>
        <w:rPr>
          <w:rFonts w:ascii="ArialMT" w:hAnsi="ArialMT" w:cs="ArialMT"/>
          <w:sz w:val="24"/>
        </w:rPr>
      </w:pPr>
    </w:p>
    <w:p w:rsidR="008F4CD5" w:rsidRDefault="008F4CD5" w:rsidP="0002674C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lastRenderedPageBreak/>
        <w:t xml:space="preserve">Před pravým křídlem objektu bude odstraněna dřevěná terasa včetně základových konstrukcí, která slouží </w:t>
      </w:r>
      <w:r>
        <w:rPr>
          <w:rFonts w:ascii="ArialMT" w:hAnsi="ArialMT" w:cs="ArialMT" w:hint="eastAsia"/>
          <w:sz w:val="24"/>
        </w:rPr>
        <w:t>restauraci</w:t>
      </w:r>
      <w:r>
        <w:rPr>
          <w:rFonts w:ascii="ArialMT" w:hAnsi="ArialMT" w:cs="ArialMT"/>
          <w:sz w:val="24"/>
        </w:rPr>
        <w:t xml:space="preserve">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pravém křídle.</w:t>
      </w:r>
      <w:r w:rsidR="00782D9A">
        <w:rPr>
          <w:rFonts w:ascii="ArialMT" w:hAnsi="ArialMT" w:cs="ArialMT"/>
          <w:sz w:val="24"/>
        </w:rPr>
        <w:t xml:space="preserve"> Nevyhovující lavičky před objektem domu kultury budou demontovány.</w:t>
      </w:r>
    </w:p>
    <w:p w:rsidR="00C87EA4" w:rsidRDefault="00C87EA4" w:rsidP="0002674C">
      <w:pPr>
        <w:jc w:val="both"/>
        <w:rPr>
          <w:rFonts w:ascii="ArialMT" w:hAnsi="ArialMT" w:cs="ArialMT"/>
          <w:sz w:val="24"/>
        </w:rPr>
      </w:pPr>
    </w:p>
    <w:p w:rsidR="0002674C" w:rsidRDefault="008F4CD5" w:rsidP="008F4CD5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Ve dvoře za pravým křídlem domu kultury bude odstraněna stávající plechová bouda, včetně případných základů.</w:t>
      </w:r>
    </w:p>
    <w:p w:rsidR="00C87EA4" w:rsidRDefault="00C87EA4" w:rsidP="008F4CD5">
      <w:pPr>
        <w:jc w:val="both"/>
        <w:rPr>
          <w:rFonts w:ascii="ArialMT" w:hAnsi="ArialMT" w:cs="ArialMT"/>
          <w:sz w:val="24"/>
        </w:rPr>
      </w:pPr>
    </w:p>
    <w:p w:rsidR="00277756" w:rsidRPr="00C01A02" w:rsidRDefault="008F4CD5" w:rsidP="00277756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Ostatní bourací a demoliční práce budou řešeny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rámci bouracích prací na jednotlivých objektech, např. demolice vstupního schodiště a bočních vstupů budou řešeny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rámci SO02 – Objekt domu kultury, odtěžení stávajících nevyhovujících zpevněných ploch bude řešeno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rámci SO08 – Komunikace, zpevněné plochy, chodníky apod.</w:t>
      </w:r>
    </w:p>
    <w:p w:rsidR="0002674C" w:rsidRPr="00C01A02" w:rsidRDefault="0002674C" w:rsidP="0002674C">
      <w:pPr>
        <w:ind w:firstLine="432"/>
        <w:jc w:val="both"/>
        <w:rPr>
          <w:rFonts w:cs="Arial"/>
          <w:sz w:val="24"/>
        </w:rPr>
      </w:pPr>
    </w:p>
    <w:p w:rsidR="0002674C" w:rsidRPr="00C01A02" w:rsidRDefault="00C87EA4" w:rsidP="00782D9A">
      <w:pPr>
        <w:jc w:val="both"/>
        <w:rPr>
          <w:rFonts w:cs="Arial"/>
          <w:sz w:val="24"/>
        </w:rPr>
      </w:pPr>
      <w:r>
        <w:rPr>
          <w:rFonts w:cs="Arial"/>
          <w:sz w:val="24"/>
        </w:rPr>
        <w:t>Skrývka ornice bude provedena v rámci výkopových prací pro jednotlivé stavební a inženýrské objekty.</w:t>
      </w:r>
    </w:p>
    <w:p w:rsidR="00DF3808" w:rsidRPr="00C01A02" w:rsidRDefault="00DF3808">
      <w:pPr>
        <w:tabs>
          <w:tab w:val="left" w:pos="284"/>
        </w:tabs>
        <w:ind w:right="-12"/>
        <w:jc w:val="both"/>
        <w:rPr>
          <w:rFonts w:cs="Arial"/>
          <w:iCs/>
          <w:sz w:val="24"/>
        </w:rPr>
      </w:pPr>
    </w:p>
    <w:p w:rsidR="00DF380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sz w:val="24"/>
          <w:szCs w:val="24"/>
        </w:rPr>
        <w:t>Požadavky na vybavení</w:t>
      </w:r>
    </w:p>
    <w:p w:rsidR="00277756" w:rsidRPr="00C01A02" w:rsidRDefault="00277756" w:rsidP="00277756">
      <w:pPr>
        <w:pStyle w:val="nadpis22"/>
        <w:rPr>
          <w:sz w:val="24"/>
          <w:szCs w:val="24"/>
        </w:rPr>
      </w:pPr>
    </w:p>
    <w:p w:rsidR="00277756" w:rsidRDefault="00277756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>Zajistí dodavatel stavby.</w:t>
      </w:r>
    </w:p>
    <w:p w:rsidR="00A22578" w:rsidRPr="00C01A02" w:rsidRDefault="00A22578" w:rsidP="00A22578">
      <w:pPr>
        <w:pStyle w:val="nadpis22"/>
        <w:rPr>
          <w:iCs/>
          <w:sz w:val="24"/>
          <w:szCs w:val="24"/>
        </w:rPr>
      </w:pPr>
    </w:p>
    <w:p w:rsidR="00A2257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iCs/>
          <w:sz w:val="24"/>
          <w:szCs w:val="24"/>
        </w:rPr>
        <w:t>Napojení na stávající technickou infrastrukturu</w:t>
      </w:r>
    </w:p>
    <w:p w:rsidR="00277756" w:rsidRPr="00C01A02" w:rsidRDefault="00277756" w:rsidP="00277756">
      <w:pPr>
        <w:pStyle w:val="nadpis22"/>
        <w:rPr>
          <w:iCs/>
          <w:sz w:val="24"/>
          <w:szCs w:val="24"/>
        </w:rPr>
      </w:pPr>
    </w:p>
    <w:p w:rsidR="00277756" w:rsidRPr="00C01A02" w:rsidRDefault="00277756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>Zajištění energií a vody pro stavební práce v</w:t>
      </w:r>
      <w:r w:rsidRPr="00C01A02">
        <w:rPr>
          <w:rFonts w:ascii="ArialMT" w:hAnsi="ArialMT" w:cs="ArialMT" w:hint="eastAsia"/>
          <w:sz w:val="24"/>
        </w:rPr>
        <w:t> </w:t>
      </w:r>
      <w:r w:rsidRPr="00C01A02">
        <w:rPr>
          <w:rFonts w:ascii="ArialMT" w:hAnsi="ArialMT" w:cs="ArialMT"/>
          <w:sz w:val="24"/>
        </w:rPr>
        <w:t>rámci SO01</w:t>
      </w:r>
      <w:r w:rsidR="00782D9A">
        <w:rPr>
          <w:rFonts w:ascii="ArialMT" w:hAnsi="ArialMT" w:cs="ArialMT"/>
          <w:sz w:val="24"/>
        </w:rPr>
        <w:t xml:space="preserve"> Příprava území </w:t>
      </w:r>
      <w:r w:rsidRPr="00C01A02">
        <w:rPr>
          <w:rFonts w:ascii="ArialMT" w:hAnsi="ArialMT" w:cs="ArialMT"/>
          <w:sz w:val="24"/>
        </w:rPr>
        <w:t>budou zajištěny napojením na stávající areálové rozvody vody a elektřiny.</w:t>
      </w:r>
      <w:r w:rsidR="00C84F53">
        <w:rPr>
          <w:rFonts w:ascii="ArialMT" w:hAnsi="ArialMT" w:cs="ArialMT"/>
          <w:sz w:val="24"/>
        </w:rPr>
        <w:t xml:space="preserve"> Nebudou </w:t>
      </w:r>
      <w:r w:rsidR="00440853">
        <w:rPr>
          <w:rFonts w:ascii="ArialMT" w:hAnsi="ArialMT" w:cs="ArialMT"/>
          <w:sz w:val="24"/>
        </w:rPr>
        <w:t>vy</w:t>
      </w:r>
      <w:r w:rsidR="00C84F53">
        <w:rPr>
          <w:rFonts w:ascii="ArialMT" w:hAnsi="ArialMT" w:cs="ArialMT"/>
          <w:sz w:val="24"/>
        </w:rPr>
        <w:t>budován</w:t>
      </w:r>
      <w:r w:rsidR="00363E5F">
        <w:rPr>
          <w:rFonts w:ascii="ArialMT" w:hAnsi="ArialMT" w:cs="ArialMT"/>
          <w:sz w:val="24"/>
        </w:rPr>
        <w:t>a</w:t>
      </w:r>
      <w:r w:rsidR="00C84F53">
        <w:rPr>
          <w:rFonts w:ascii="ArialMT" w:hAnsi="ArialMT" w:cs="ArialMT"/>
          <w:sz w:val="24"/>
        </w:rPr>
        <w:t xml:space="preserve"> nová </w:t>
      </w:r>
      <w:proofErr w:type="spellStart"/>
      <w:r w:rsidR="00C84F53">
        <w:rPr>
          <w:rFonts w:ascii="ArialMT" w:hAnsi="ArialMT" w:cs="ArialMT"/>
          <w:sz w:val="24"/>
        </w:rPr>
        <w:t>napojovací</w:t>
      </w:r>
      <w:proofErr w:type="spellEnd"/>
      <w:r w:rsidR="00C84F53">
        <w:rPr>
          <w:rFonts w:ascii="ArialMT" w:hAnsi="ArialMT" w:cs="ArialMT"/>
          <w:sz w:val="24"/>
        </w:rPr>
        <w:t xml:space="preserve"> místa na veřejnou infrastrukturu.</w:t>
      </w:r>
    </w:p>
    <w:p w:rsidR="00A22578" w:rsidRPr="00C01A02" w:rsidRDefault="00A22578" w:rsidP="00A22578">
      <w:pPr>
        <w:pStyle w:val="nadpis22"/>
        <w:rPr>
          <w:iCs/>
          <w:sz w:val="24"/>
          <w:szCs w:val="24"/>
        </w:rPr>
      </w:pPr>
    </w:p>
    <w:p w:rsidR="00A2257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iCs/>
          <w:sz w:val="24"/>
          <w:szCs w:val="24"/>
        </w:rPr>
        <w:t>Výpočty</w:t>
      </w:r>
    </w:p>
    <w:p w:rsidR="00A22578" w:rsidRPr="00C01A02" w:rsidRDefault="00A22578" w:rsidP="00A22578">
      <w:pPr>
        <w:pStyle w:val="nadpis22"/>
        <w:rPr>
          <w:iCs/>
          <w:sz w:val="24"/>
          <w:szCs w:val="24"/>
        </w:rPr>
      </w:pPr>
    </w:p>
    <w:p w:rsidR="00277756" w:rsidRPr="00C01A02" w:rsidRDefault="00277756" w:rsidP="00A22578">
      <w:pPr>
        <w:pStyle w:val="nadpis22"/>
        <w:rPr>
          <w:rFonts w:ascii="ArialMT" w:hAnsi="ArialMT" w:cs="ArialMT"/>
          <w:b w:val="0"/>
          <w:bCs w:val="0"/>
          <w:i w:val="0"/>
          <w:sz w:val="24"/>
          <w:szCs w:val="24"/>
        </w:rPr>
      </w:pPr>
      <w:r w:rsidRPr="00C01A02">
        <w:rPr>
          <w:rFonts w:ascii="ArialMT" w:hAnsi="ArialMT" w:cs="ArialMT"/>
          <w:b w:val="0"/>
          <w:bCs w:val="0"/>
          <w:i w:val="0"/>
          <w:sz w:val="24"/>
          <w:szCs w:val="24"/>
        </w:rPr>
        <w:t>Nejsou.</w:t>
      </w:r>
    </w:p>
    <w:p w:rsidR="00EE633A" w:rsidRPr="00C01A02" w:rsidRDefault="00EE633A" w:rsidP="00A22578">
      <w:pPr>
        <w:pStyle w:val="nadpis22"/>
        <w:rPr>
          <w:iCs/>
          <w:sz w:val="24"/>
          <w:szCs w:val="24"/>
        </w:rPr>
      </w:pPr>
    </w:p>
    <w:p w:rsidR="00A2257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iCs/>
          <w:sz w:val="24"/>
          <w:szCs w:val="24"/>
        </w:rPr>
        <w:t xml:space="preserve">Požadavky </w:t>
      </w:r>
      <w:r w:rsidRPr="00C01A02">
        <w:rPr>
          <w:sz w:val="24"/>
          <w:szCs w:val="24"/>
        </w:rPr>
        <w:t>na postup stavebních prací</w:t>
      </w:r>
    </w:p>
    <w:p w:rsidR="00277756" w:rsidRPr="00C01A02" w:rsidRDefault="00277756" w:rsidP="00277756">
      <w:pPr>
        <w:pStyle w:val="nadpis22"/>
        <w:rPr>
          <w:sz w:val="24"/>
          <w:szCs w:val="24"/>
        </w:rPr>
      </w:pPr>
    </w:p>
    <w:p w:rsidR="00782D9A" w:rsidRDefault="00277756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 xml:space="preserve">Nejsou vzneseny zvláštní požadavky na postup stavebních prací. Jednotlivé demoliční práce mohou být prováděny nezávisle na sobě. </w:t>
      </w:r>
    </w:p>
    <w:p w:rsidR="00277756" w:rsidRPr="00C01A02" w:rsidRDefault="00277756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>Při demolici oplocení musí být zajištěno zamezení vstupu nepovolaných osob do areálu. V</w:t>
      </w:r>
      <w:r w:rsidRPr="00C01A02">
        <w:rPr>
          <w:rFonts w:ascii="ArialMT" w:hAnsi="ArialMT" w:cs="ArialMT" w:hint="eastAsia"/>
          <w:sz w:val="24"/>
        </w:rPr>
        <w:t> </w:t>
      </w:r>
      <w:r w:rsidRPr="00C01A02">
        <w:rPr>
          <w:rFonts w:ascii="ArialMT" w:hAnsi="ArialMT" w:cs="ArialMT"/>
          <w:sz w:val="24"/>
        </w:rPr>
        <w:t>ideální</w:t>
      </w:r>
      <w:r w:rsidR="00C873F8">
        <w:rPr>
          <w:rFonts w:ascii="ArialMT" w:hAnsi="ArialMT" w:cs="ArialMT"/>
          <w:sz w:val="24"/>
        </w:rPr>
        <w:t>m</w:t>
      </w:r>
      <w:r w:rsidRPr="00C01A02">
        <w:rPr>
          <w:rFonts w:ascii="ArialMT" w:hAnsi="ArialMT" w:cs="ArialMT"/>
          <w:sz w:val="24"/>
        </w:rPr>
        <w:t xml:space="preserve"> případě bude oplocení demolováno postupn</w:t>
      </w:r>
      <w:r w:rsidR="00C01A02">
        <w:rPr>
          <w:rFonts w:ascii="ArialMT" w:hAnsi="ArialMT" w:cs="ArialMT"/>
          <w:sz w:val="24"/>
        </w:rPr>
        <w:t>ě a nahrazováno novým oplocením, tak aby nebylo nutno budovat provizorní oplocení po celé hranici areálu.</w:t>
      </w:r>
      <w:r w:rsidRPr="00C01A02">
        <w:rPr>
          <w:rFonts w:ascii="ArialMT" w:hAnsi="ArialMT" w:cs="ArialMT"/>
          <w:sz w:val="24"/>
        </w:rPr>
        <w:t xml:space="preserve"> </w:t>
      </w:r>
    </w:p>
    <w:p w:rsidR="00277756" w:rsidRPr="00C01A02" w:rsidRDefault="00277756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 xml:space="preserve">Před zahájením stavebních prací je nutno nechat geodetem vytýčit </w:t>
      </w:r>
      <w:r w:rsidR="00C87EA4">
        <w:rPr>
          <w:rFonts w:ascii="ArialMT" w:hAnsi="ArialMT" w:cs="ArialMT"/>
          <w:sz w:val="24"/>
        </w:rPr>
        <w:t xml:space="preserve">přesné </w:t>
      </w:r>
      <w:r w:rsidRPr="00C01A02">
        <w:rPr>
          <w:rFonts w:ascii="ArialMT" w:hAnsi="ArialMT" w:cs="ArialMT"/>
          <w:sz w:val="24"/>
        </w:rPr>
        <w:t>hranice pozemku v</w:t>
      </w:r>
      <w:r w:rsidR="008F4CD5">
        <w:rPr>
          <w:rFonts w:ascii="ArialMT" w:hAnsi="ArialMT" w:cs="ArialMT" w:hint="eastAsia"/>
          <w:sz w:val="24"/>
        </w:rPr>
        <w:t> </w:t>
      </w:r>
      <w:r w:rsidR="008F4CD5">
        <w:rPr>
          <w:rFonts w:ascii="ArialMT" w:hAnsi="ArialMT" w:cs="ArialMT"/>
          <w:sz w:val="24"/>
        </w:rPr>
        <w:t>terénu a dále zajistit vytýčení sítí technické infrastruktury.</w:t>
      </w:r>
    </w:p>
    <w:p w:rsidR="00A22578" w:rsidRPr="00C01A02" w:rsidRDefault="00A22578" w:rsidP="00A22578">
      <w:pPr>
        <w:pStyle w:val="nadpis22"/>
        <w:rPr>
          <w:iCs/>
          <w:sz w:val="24"/>
          <w:szCs w:val="24"/>
        </w:rPr>
      </w:pPr>
    </w:p>
    <w:p w:rsidR="00A2257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iCs/>
          <w:sz w:val="24"/>
          <w:szCs w:val="24"/>
        </w:rPr>
        <w:t>Požadavky</w:t>
      </w:r>
      <w:r w:rsidRPr="00C01A02">
        <w:rPr>
          <w:sz w:val="24"/>
          <w:szCs w:val="24"/>
        </w:rPr>
        <w:t xml:space="preserve"> na provoz</w:t>
      </w:r>
      <w:r w:rsidR="00C01A02" w:rsidRPr="00C01A02">
        <w:rPr>
          <w:sz w:val="24"/>
          <w:szCs w:val="24"/>
        </w:rPr>
        <w:t xml:space="preserve"> zařízení, údaje o materiálech</w:t>
      </w:r>
      <w:r w:rsidRPr="00C01A02">
        <w:rPr>
          <w:sz w:val="24"/>
          <w:szCs w:val="24"/>
        </w:rPr>
        <w:t>, dopravě, skladování</w:t>
      </w:r>
    </w:p>
    <w:p w:rsidR="00A22578" w:rsidRPr="00C01A02" w:rsidRDefault="00A22578" w:rsidP="00A22578">
      <w:pPr>
        <w:pStyle w:val="nadpis22"/>
        <w:rPr>
          <w:sz w:val="24"/>
          <w:szCs w:val="24"/>
        </w:rPr>
      </w:pPr>
    </w:p>
    <w:p w:rsidR="00C01A02" w:rsidRPr="00C01A02" w:rsidRDefault="008F4CD5" w:rsidP="00277756">
      <w:pPr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Objekt domu kultury bude 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době zahájení prací na SO01 – Příprava území již vyklizen a uzavřen veřejnosti. Plochy před objektem domu kultury, kde budou probíhat demoliční práce</w:t>
      </w:r>
      <w:r w:rsidR="00782D9A">
        <w:rPr>
          <w:rFonts w:ascii="ArialMT" w:hAnsi="ArialMT" w:cs="ArialMT"/>
          <w:sz w:val="24"/>
        </w:rPr>
        <w:t xml:space="preserve"> (dřevěná terasa)</w:t>
      </w:r>
      <w:r w:rsidR="00EE633A">
        <w:rPr>
          <w:rFonts w:ascii="ArialMT" w:hAnsi="ArialMT" w:cs="ArialMT"/>
          <w:sz w:val="24"/>
        </w:rPr>
        <w:t xml:space="preserve">, </w:t>
      </w:r>
      <w:r>
        <w:rPr>
          <w:rFonts w:ascii="ArialMT" w:hAnsi="ArialMT" w:cs="ArialMT"/>
          <w:sz w:val="24"/>
        </w:rPr>
        <w:t>budou zajištěny tak, aby do prostoru staveniště nebyl umožněn přístup nepovolaným osobám.</w:t>
      </w:r>
    </w:p>
    <w:p w:rsidR="00C01A02" w:rsidRPr="00C01A02" w:rsidRDefault="00C01A02" w:rsidP="00277756">
      <w:pPr>
        <w:jc w:val="both"/>
        <w:rPr>
          <w:rFonts w:ascii="ArialMT" w:hAnsi="ArialMT" w:cs="ArialMT"/>
          <w:sz w:val="24"/>
        </w:rPr>
      </w:pPr>
      <w:r w:rsidRPr="00C01A02">
        <w:rPr>
          <w:rFonts w:ascii="ArialMT" w:hAnsi="ArialMT" w:cs="ArialMT"/>
          <w:sz w:val="24"/>
        </w:rPr>
        <w:t>Odstraněné konstrukce neobsahují nebezpečné materiály.</w:t>
      </w:r>
    </w:p>
    <w:p w:rsidR="00277756" w:rsidRDefault="00C01A02" w:rsidP="00C873F8">
      <w:pPr>
        <w:pStyle w:val="nadpis22"/>
        <w:tabs>
          <w:tab w:val="clear" w:pos="284"/>
          <w:tab w:val="left" w:pos="0"/>
        </w:tabs>
        <w:ind w:left="0" w:firstLine="0"/>
        <w:rPr>
          <w:rFonts w:ascii="ArialMT" w:hAnsi="ArialMT" w:cs="ArialMT"/>
          <w:b w:val="0"/>
          <w:bCs w:val="0"/>
          <w:i w:val="0"/>
          <w:sz w:val="24"/>
          <w:szCs w:val="24"/>
        </w:rPr>
      </w:pPr>
      <w:r w:rsidRPr="00C01A02">
        <w:rPr>
          <w:rFonts w:ascii="ArialMT" w:hAnsi="ArialMT" w:cs="ArialMT"/>
          <w:b w:val="0"/>
          <w:bCs w:val="0"/>
          <w:i w:val="0"/>
          <w:sz w:val="24"/>
          <w:szCs w:val="24"/>
        </w:rPr>
        <w:t>Doprava ze staveni</w:t>
      </w:r>
      <w:r w:rsidR="00C873F8">
        <w:rPr>
          <w:rFonts w:ascii="ArialMT" w:hAnsi="ArialMT" w:cs="ArialMT"/>
          <w:b w:val="0"/>
          <w:bCs w:val="0"/>
          <w:i w:val="0"/>
          <w:sz w:val="24"/>
          <w:szCs w:val="24"/>
        </w:rPr>
        <w:t>ště</w:t>
      </w:r>
      <w:r w:rsidRPr="00C01A02">
        <w:rPr>
          <w:rFonts w:ascii="ArialMT" w:hAnsi="ArialMT" w:cs="ArialMT"/>
          <w:b w:val="0"/>
          <w:bCs w:val="0"/>
          <w:i w:val="0"/>
          <w:sz w:val="24"/>
          <w:szCs w:val="24"/>
        </w:rPr>
        <w:t xml:space="preserve"> bude zajištěna napojením stávající komunikací z</w:t>
      </w:r>
      <w:r w:rsidR="00C873F8">
        <w:rPr>
          <w:rFonts w:ascii="ArialMT" w:hAnsi="ArialMT" w:cs="ArialMT" w:hint="eastAsia"/>
          <w:b w:val="0"/>
          <w:bCs w:val="0"/>
          <w:i w:val="0"/>
          <w:sz w:val="24"/>
          <w:szCs w:val="24"/>
        </w:rPr>
        <w:t> </w:t>
      </w:r>
      <w:r w:rsidR="00C873F8">
        <w:rPr>
          <w:rFonts w:ascii="ArialMT" w:hAnsi="ArialMT" w:cs="ArialMT"/>
          <w:b w:val="0"/>
          <w:bCs w:val="0"/>
          <w:i w:val="0"/>
          <w:sz w:val="24"/>
          <w:szCs w:val="24"/>
        </w:rPr>
        <w:t xml:space="preserve">ulice </w:t>
      </w:r>
      <w:r w:rsidR="00ED2988">
        <w:rPr>
          <w:rFonts w:ascii="ArialMT" w:hAnsi="ArialMT" w:cs="ArialMT"/>
          <w:b w:val="0"/>
          <w:bCs w:val="0"/>
          <w:i w:val="0"/>
          <w:sz w:val="24"/>
          <w:szCs w:val="24"/>
        </w:rPr>
        <w:t>Komenského, resp. z</w:t>
      </w:r>
      <w:r w:rsidR="00ED2988">
        <w:rPr>
          <w:rFonts w:ascii="ArialMT" w:hAnsi="ArialMT" w:cs="ArialMT" w:hint="eastAsia"/>
          <w:b w:val="0"/>
          <w:bCs w:val="0"/>
          <w:i w:val="0"/>
          <w:sz w:val="24"/>
          <w:szCs w:val="24"/>
        </w:rPr>
        <w:t> </w:t>
      </w:r>
      <w:r w:rsidR="00ED2988">
        <w:rPr>
          <w:rFonts w:ascii="ArialMT" w:hAnsi="ArialMT" w:cs="ArialMT"/>
          <w:b w:val="0"/>
          <w:bCs w:val="0"/>
          <w:i w:val="0"/>
          <w:sz w:val="24"/>
          <w:szCs w:val="24"/>
        </w:rPr>
        <w:t>ulice M. Kopeckého.</w:t>
      </w:r>
    </w:p>
    <w:p w:rsidR="00C873F8" w:rsidRDefault="00C873F8" w:rsidP="00A22578">
      <w:pPr>
        <w:pStyle w:val="nadpis22"/>
        <w:rPr>
          <w:iCs/>
          <w:sz w:val="24"/>
          <w:szCs w:val="24"/>
        </w:rPr>
      </w:pPr>
    </w:p>
    <w:p w:rsidR="00D07F7C" w:rsidRDefault="00D07F7C" w:rsidP="00A22578">
      <w:pPr>
        <w:pStyle w:val="nadpis22"/>
        <w:rPr>
          <w:iCs/>
          <w:sz w:val="24"/>
          <w:szCs w:val="24"/>
        </w:rPr>
      </w:pPr>
    </w:p>
    <w:p w:rsidR="00D07F7C" w:rsidRDefault="00D07F7C" w:rsidP="00A22578">
      <w:pPr>
        <w:pStyle w:val="nadpis22"/>
        <w:rPr>
          <w:iCs/>
          <w:sz w:val="24"/>
          <w:szCs w:val="24"/>
        </w:rPr>
      </w:pPr>
    </w:p>
    <w:p w:rsidR="00D07F7C" w:rsidRPr="00C01A02" w:rsidRDefault="00D07F7C" w:rsidP="00A22578">
      <w:pPr>
        <w:pStyle w:val="nadpis22"/>
        <w:rPr>
          <w:iCs/>
          <w:sz w:val="24"/>
          <w:szCs w:val="24"/>
        </w:rPr>
      </w:pPr>
    </w:p>
    <w:p w:rsidR="00A22578" w:rsidRPr="00C01A02" w:rsidRDefault="00A22578">
      <w:pPr>
        <w:pStyle w:val="nadpis22"/>
        <w:numPr>
          <w:ilvl w:val="1"/>
          <w:numId w:val="6"/>
        </w:numPr>
        <w:rPr>
          <w:iCs/>
          <w:sz w:val="24"/>
          <w:szCs w:val="24"/>
        </w:rPr>
      </w:pPr>
      <w:r w:rsidRPr="00C01A02">
        <w:rPr>
          <w:sz w:val="24"/>
          <w:szCs w:val="24"/>
        </w:rPr>
        <w:lastRenderedPageBreak/>
        <w:t>Řešení komunikací a ploch z hlediska přístupu osob s omezenou schopností pohybu</w:t>
      </w:r>
      <w:r w:rsidR="00ED2988">
        <w:rPr>
          <w:sz w:val="24"/>
          <w:szCs w:val="24"/>
        </w:rPr>
        <w:t xml:space="preserve"> a orientace.</w:t>
      </w:r>
    </w:p>
    <w:p w:rsidR="00DF3808" w:rsidRPr="00C01A02" w:rsidRDefault="00DF3808">
      <w:pPr>
        <w:tabs>
          <w:tab w:val="left" w:pos="284"/>
        </w:tabs>
        <w:ind w:right="-12"/>
        <w:jc w:val="both"/>
        <w:rPr>
          <w:rFonts w:cs="Arial"/>
          <w:iCs/>
          <w:sz w:val="24"/>
        </w:rPr>
      </w:pPr>
    </w:p>
    <w:p w:rsidR="00ED2988" w:rsidRDefault="00ED2988" w:rsidP="00ED2988">
      <w:pPr>
        <w:tabs>
          <w:tab w:val="left" w:pos="284"/>
        </w:tabs>
        <w:ind w:right="-12"/>
        <w:jc w:val="both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V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prostoru před domem kultury, kde bude prováděna demolice dřevěné terasy, bude po nezbytně dlouhou dobu částečně omezen veřejný prostor. Tato doba bude zkrácena na nejkratší možnou dobu a během omezení bude možné staveniště obejít po bezbariérových zpevněných plochách směrem k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 xml:space="preserve">ulici M. Kopeckého. Staveniště ve veřejném </w:t>
      </w:r>
      <w:r w:rsidR="00782D9A">
        <w:rPr>
          <w:rFonts w:ascii="ArialMT" w:hAnsi="ArialMT" w:cs="ArialMT"/>
          <w:sz w:val="24"/>
        </w:rPr>
        <w:t>prostoru bude důkladně označeno a ohrazeno.</w:t>
      </w:r>
    </w:p>
    <w:p w:rsidR="00DF3808" w:rsidRPr="00C01A02" w:rsidRDefault="00ED2988" w:rsidP="00ED2988">
      <w:pPr>
        <w:tabs>
          <w:tab w:val="left" w:pos="284"/>
        </w:tabs>
        <w:ind w:right="-12"/>
        <w:jc w:val="both"/>
        <w:rPr>
          <w:rFonts w:cs="Arial"/>
          <w:iCs/>
          <w:sz w:val="24"/>
        </w:rPr>
      </w:pPr>
      <w:r>
        <w:rPr>
          <w:rFonts w:ascii="ArialMT" w:hAnsi="ArialMT" w:cs="ArialMT"/>
          <w:sz w:val="24"/>
        </w:rPr>
        <w:t>Do ostatních prostor staveniště nebude umožněn přístup veřejnosti, nebude tedy nutné řešit pohyb osob s</w:t>
      </w:r>
      <w:r>
        <w:rPr>
          <w:rFonts w:ascii="ArialMT" w:hAnsi="ArialMT" w:cs="ArialMT" w:hint="eastAsia"/>
          <w:sz w:val="24"/>
        </w:rPr>
        <w:t> </w:t>
      </w:r>
      <w:r>
        <w:rPr>
          <w:rFonts w:ascii="ArialMT" w:hAnsi="ArialMT" w:cs="ArialMT"/>
          <w:sz w:val="24"/>
        </w:rPr>
        <w:t>omezenou schopností pohybu a orientace.</w:t>
      </w:r>
    </w:p>
    <w:p w:rsidR="00DF3808" w:rsidRPr="00C01A02" w:rsidRDefault="00DF3808">
      <w:pPr>
        <w:pStyle w:val="Nadpis10"/>
        <w:rPr>
          <w:rFonts w:cs="Swis721 BlkOul BT"/>
          <w:spacing w:val="32"/>
          <w:szCs w:val="24"/>
        </w:rPr>
      </w:pPr>
    </w:p>
    <w:sectPr w:rsidR="00DF3808" w:rsidRPr="00C01A02" w:rsidSect="004E6E1F">
      <w:pgSz w:w="11906" w:h="16838" w:code="9"/>
      <w:pgMar w:top="1077" w:right="1134" w:bottom="1077" w:left="1134" w:header="720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D9A" w:rsidRDefault="00782D9A">
      <w:r>
        <w:separator/>
      </w:r>
    </w:p>
  </w:endnote>
  <w:endnote w:type="continuationSeparator" w:id="0">
    <w:p w:rsidR="00782D9A" w:rsidRDefault="00782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MT">
    <w:altName w:val="Arial"/>
    <w:charset w:val="EE"/>
    <w:family w:val="swiss"/>
    <w:pitch w:val="default"/>
    <w:sig w:usb0="00000000" w:usb1="00000000" w:usb2="00000000" w:usb3="00000000" w:csb0="00000000" w:csb1="00000000"/>
  </w:font>
  <w:font w:name="Swis721 BlkOul BT">
    <w:panose1 w:val="04020905030B03040203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D9A" w:rsidRDefault="00782D9A">
      <w:r>
        <w:separator/>
      </w:r>
    </w:p>
  </w:footnote>
  <w:footnote w:type="continuationSeparator" w:id="0">
    <w:p w:rsidR="00782D9A" w:rsidRDefault="00782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567" w:hanging="567"/>
      </w:pPr>
      <w:rPr>
        <w:rFonts w:ascii="Arial" w:hAnsi="Arial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vertAlign w:val="baseline"/>
        <w:em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D3764B4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52A375F7"/>
    <w:multiLevelType w:val="multilevel"/>
    <w:tmpl w:val="51A0B8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59863E0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567" w:hanging="567"/>
      </w:pPr>
      <w:rPr>
        <w:rFonts w:ascii="Arial" w:hAnsi="Arial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vertAlign w:val="baseline"/>
        <w:em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5EF358AF"/>
    <w:multiLevelType w:val="hybridMultilevel"/>
    <w:tmpl w:val="8C923A5A"/>
    <w:lvl w:ilvl="0" w:tplc="109EE9F4">
      <w:start w:val="1"/>
      <w:numFmt w:val="upperRoman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sz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4767D"/>
    <w:rsid w:val="000236B6"/>
    <w:rsid w:val="0002674C"/>
    <w:rsid w:val="00031231"/>
    <w:rsid w:val="000624FE"/>
    <w:rsid w:val="000656DD"/>
    <w:rsid w:val="00080124"/>
    <w:rsid w:val="00145545"/>
    <w:rsid w:val="001E2029"/>
    <w:rsid w:val="001E7461"/>
    <w:rsid w:val="0022526B"/>
    <w:rsid w:val="00246C79"/>
    <w:rsid w:val="00277756"/>
    <w:rsid w:val="002C4B31"/>
    <w:rsid w:val="002D000C"/>
    <w:rsid w:val="003611CE"/>
    <w:rsid w:val="00363E5F"/>
    <w:rsid w:val="003F52E3"/>
    <w:rsid w:val="00440853"/>
    <w:rsid w:val="00466C4E"/>
    <w:rsid w:val="0048476E"/>
    <w:rsid w:val="004C3CF8"/>
    <w:rsid w:val="004D7209"/>
    <w:rsid w:val="004E6E1F"/>
    <w:rsid w:val="00532631"/>
    <w:rsid w:val="00550B34"/>
    <w:rsid w:val="0056001E"/>
    <w:rsid w:val="00570933"/>
    <w:rsid w:val="005719F5"/>
    <w:rsid w:val="0060627C"/>
    <w:rsid w:val="00654CD7"/>
    <w:rsid w:val="006C3858"/>
    <w:rsid w:val="006E4FE9"/>
    <w:rsid w:val="00715FCB"/>
    <w:rsid w:val="0072387C"/>
    <w:rsid w:val="007444D3"/>
    <w:rsid w:val="0076661B"/>
    <w:rsid w:val="00782D9A"/>
    <w:rsid w:val="00790D8E"/>
    <w:rsid w:val="007A4A52"/>
    <w:rsid w:val="007A77F9"/>
    <w:rsid w:val="007B2BA9"/>
    <w:rsid w:val="007F50AF"/>
    <w:rsid w:val="00822190"/>
    <w:rsid w:val="008276B9"/>
    <w:rsid w:val="00855DDA"/>
    <w:rsid w:val="008D296A"/>
    <w:rsid w:val="008D6F89"/>
    <w:rsid w:val="008F33CD"/>
    <w:rsid w:val="008F4CD5"/>
    <w:rsid w:val="0094228B"/>
    <w:rsid w:val="00A22578"/>
    <w:rsid w:val="00A41936"/>
    <w:rsid w:val="00A62C47"/>
    <w:rsid w:val="00A92181"/>
    <w:rsid w:val="00B60BCB"/>
    <w:rsid w:val="00BA29F5"/>
    <w:rsid w:val="00C01A02"/>
    <w:rsid w:val="00C0328C"/>
    <w:rsid w:val="00C26FA4"/>
    <w:rsid w:val="00C84F53"/>
    <w:rsid w:val="00C873F8"/>
    <w:rsid w:val="00C87EA4"/>
    <w:rsid w:val="00C957CC"/>
    <w:rsid w:val="00CA405A"/>
    <w:rsid w:val="00CD44C1"/>
    <w:rsid w:val="00D07F7C"/>
    <w:rsid w:val="00D4767D"/>
    <w:rsid w:val="00DB3C1E"/>
    <w:rsid w:val="00DD4FCB"/>
    <w:rsid w:val="00DF3808"/>
    <w:rsid w:val="00DF422B"/>
    <w:rsid w:val="00E04437"/>
    <w:rsid w:val="00E106F2"/>
    <w:rsid w:val="00E54C7F"/>
    <w:rsid w:val="00E842E7"/>
    <w:rsid w:val="00E92C3C"/>
    <w:rsid w:val="00ED2988"/>
    <w:rsid w:val="00EE633A"/>
    <w:rsid w:val="00EF0178"/>
    <w:rsid w:val="00EF71CF"/>
    <w:rsid w:val="00F4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D000C"/>
    <w:pPr>
      <w:suppressAutoHyphens/>
    </w:pPr>
    <w:rPr>
      <w:rFonts w:ascii="Arial" w:hAnsi="Arial"/>
      <w:szCs w:val="24"/>
      <w:lang w:eastAsia="ar-SA"/>
    </w:rPr>
  </w:style>
  <w:style w:type="paragraph" w:styleId="Nadpis1">
    <w:name w:val="heading 1"/>
    <w:basedOn w:val="Normln"/>
    <w:next w:val="Normln"/>
    <w:qFormat/>
    <w:rsid w:val="002D000C"/>
    <w:pPr>
      <w:keepNext/>
      <w:numPr>
        <w:numId w:val="1"/>
      </w:numPr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2D000C"/>
    <w:pPr>
      <w:keepNext/>
      <w:numPr>
        <w:ilvl w:val="1"/>
        <w:numId w:val="1"/>
      </w:numPr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2D000C"/>
    <w:pPr>
      <w:keepNext/>
      <w:numPr>
        <w:ilvl w:val="2"/>
        <w:numId w:val="1"/>
      </w:numPr>
      <w:jc w:val="center"/>
      <w:outlineLvl w:val="2"/>
    </w:pPr>
    <w:rPr>
      <w:b/>
      <w:bCs/>
      <w:sz w:val="32"/>
    </w:rPr>
  </w:style>
  <w:style w:type="paragraph" w:styleId="Nadpis4">
    <w:name w:val="heading 4"/>
    <w:basedOn w:val="Normln"/>
    <w:next w:val="Normln"/>
    <w:qFormat/>
    <w:rsid w:val="002D000C"/>
    <w:pPr>
      <w:keepNext/>
      <w:numPr>
        <w:ilvl w:val="3"/>
        <w:numId w:val="1"/>
      </w:numPr>
      <w:jc w:val="center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rsid w:val="002D000C"/>
    <w:pPr>
      <w:keepNext/>
      <w:numPr>
        <w:ilvl w:val="4"/>
        <w:numId w:val="1"/>
      </w:numPr>
      <w:outlineLvl w:val="4"/>
    </w:pPr>
    <w:rPr>
      <w:rFonts w:cs="Arial"/>
      <w:sz w:val="22"/>
      <w:u w:val="single"/>
    </w:rPr>
  </w:style>
  <w:style w:type="paragraph" w:styleId="Nadpis6">
    <w:name w:val="heading 6"/>
    <w:basedOn w:val="Normln"/>
    <w:next w:val="Normln"/>
    <w:qFormat/>
    <w:rsid w:val="002D000C"/>
    <w:pPr>
      <w:keepNext/>
      <w:numPr>
        <w:ilvl w:val="5"/>
        <w:numId w:val="1"/>
      </w:numPr>
      <w:outlineLvl w:val="5"/>
    </w:pPr>
    <w:rPr>
      <w:b/>
      <w:bCs/>
      <w:sz w:val="24"/>
      <w:u w:val="single"/>
    </w:rPr>
  </w:style>
  <w:style w:type="paragraph" w:styleId="Nadpis7">
    <w:name w:val="heading 7"/>
    <w:basedOn w:val="Normln"/>
    <w:next w:val="Normln"/>
    <w:qFormat/>
    <w:rsid w:val="002D000C"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dpis8">
    <w:name w:val="heading 8"/>
    <w:basedOn w:val="Normln"/>
    <w:next w:val="Normln"/>
    <w:qFormat/>
    <w:rsid w:val="002D000C"/>
    <w:pPr>
      <w:keepNext/>
      <w:numPr>
        <w:ilvl w:val="7"/>
        <w:numId w:val="1"/>
      </w:numPr>
      <w:jc w:val="both"/>
      <w:outlineLvl w:val="7"/>
    </w:pPr>
    <w:rPr>
      <w:b/>
      <w:bCs/>
      <w:sz w:val="22"/>
    </w:rPr>
  </w:style>
  <w:style w:type="paragraph" w:styleId="Nadpis9">
    <w:name w:val="heading 9"/>
    <w:basedOn w:val="Normln"/>
    <w:next w:val="Normln"/>
    <w:qFormat/>
    <w:rsid w:val="002D000C"/>
    <w:pPr>
      <w:keepNext/>
      <w:numPr>
        <w:ilvl w:val="8"/>
        <w:numId w:val="1"/>
      </w:numPr>
      <w:outlineLvl w:val="8"/>
    </w:pPr>
    <w:rPr>
      <w:rFonts w:ascii="Times New Roman" w:hAnsi="Times New Roman"/>
      <w:b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1">
    <w:name w:val="WW8Num2z1"/>
    <w:rsid w:val="002D000C"/>
    <w:rPr>
      <w:rFonts w:ascii="Arial" w:hAnsi="Arial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Absatz-Standardschriftart">
    <w:name w:val="Absatz-Standardschriftart"/>
    <w:rsid w:val="002D000C"/>
  </w:style>
  <w:style w:type="character" w:customStyle="1" w:styleId="WW-Absatz-Standardschriftart">
    <w:name w:val="WW-Absatz-Standardschriftart"/>
    <w:rsid w:val="002D000C"/>
  </w:style>
  <w:style w:type="character" w:customStyle="1" w:styleId="WW-Absatz-Standardschriftart1">
    <w:name w:val="WW-Absatz-Standardschriftart1"/>
    <w:rsid w:val="002D000C"/>
  </w:style>
  <w:style w:type="character" w:customStyle="1" w:styleId="WW-Absatz-Standardschriftart11">
    <w:name w:val="WW-Absatz-Standardschriftart11"/>
    <w:rsid w:val="002D000C"/>
  </w:style>
  <w:style w:type="character" w:customStyle="1" w:styleId="WW8Num5z0">
    <w:name w:val="WW8Num5z0"/>
    <w:rsid w:val="002D000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2D000C"/>
    <w:rPr>
      <w:rFonts w:ascii="Symbol" w:hAnsi="Symbol"/>
    </w:rPr>
  </w:style>
  <w:style w:type="character" w:customStyle="1" w:styleId="WW8Num7z0">
    <w:name w:val="WW8Num7z0"/>
    <w:rsid w:val="002D000C"/>
    <w:rPr>
      <w:rFonts w:ascii="Symbol" w:hAnsi="Symbol"/>
    </w:rPr>
  </w:style>
  <w:style w:type="character" w:customStyle="1" w:styleId="WW8Num8z0">
    <w:name w:val="WW8Num8z0"/>
    <w:rsid w:val="002D000C"/>
    <w:rPr>
      <w:rFonts w:ascii="Symbol" w:hAnsi="Symbol"/>
    </w:rPr>
  </w:style>
  <w:style w:type="character" w:customStyle="1" w:styleId="WW8Num10z0">
    <w:name w:val="WW8Num10z0"/>
    <w:rsid w:val="002D000C"/>
    <w:rPr>
      <w:rFonts w:ascii="Symbol" w:hAnsi="Symbol"/>
    </w:rPr>
  </w:style>
  <w:style w:type="character" w:customStyle="1" w:styleId="WW8Num15z0">
    <w:name w:val="WW8Num15z0"/>
    <w:rsid w:val="002D000C"/>
    <w:rPr>
      <w:rFonts w:ascii="Arial" w:eastAsia="Times New Roman" w:hAnsi="Arial" w:cs="Arial"/>
    </w:rPr>
  </w:style>
  <w:style w:type="character" w:customStyle="1" w:styleId="WW8Num18z1">
    <w:name w:val="WW8Num18z1"/>
    <w:rsid w:val="002D000C"/>
    <w:rPr>
      <w:rFonts w:ascii="Arial" w:hAnsi="Arial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WW8Num21z0">
    <w:name w:val="WW8Num21z0"/>
    <w:rsid w:val="002D000C"/>
    <w:rPr>
      <w:rFonts w:ascii="Arial" w:hAnsi="Arial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2z0">
    <w:name w:val="WW8Num22z0"/>
    <w:rsid w:val="002D000C"/>
    <w:rPr>
      <w:rFonts w:ascii="Arial" w:hAnsi="Arial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Standardnpsmoodstavce2">
    <w:name w:val="Standardní písmo odstavce2"/>
    <w:rsid w:val="002D000C"/>
  </w:style>
  <w:style w:type="character" w:customStyle="1" w:styleId="WW-Absatz-Standardschriftart111">
    <w:name w:val="WW-Absatz-Standardschriftart111"/>
    <w:rsid w:val="002D000C"/>
  </w:style>
  <w:style w:type="character" w:customStyle="1" w:styleId="WW8Num3z0">
    <w:name w:val="WW8Num3z0"/>
    <w:rsid w:val="002D000C"/>
    <w:rPr>
      <w:rFonts w:ascii="Arial" w:eastAsia="Times New Roman" w:hAnsi="Arial" w:cs="Arial"/>
    </w:rPr>
  </w:style>
  <w:style w:type="character" w:customStyle="1" w:styleId="WW8Num3z1">
    <w:name w:val="WW8Num3z1"/>
    <w:rsid w:val="002D000C"/>
    <w:rPr>
      <w:rFonts w:ascii="Courier New" w:hAnsi="Courier New" w:cs="Courier New"/>
    </w:rPr>
  </w:style>
  <w:style w:type="character" w:customStyle="1" w:styleId="WW8Num3z2">
    <w:name w:val="WW8Num3z2"/>
    <w:rsid w:val="002D000C"/>
    <w:rPr>
      <w:rFonts w:ascii="Wingdings" w:hAnsi="Wingdings"/>
    </w:rPr>
  </w:style>
  <w:style w:type="character" w:customStyle="1" w:styleId="WW8Num3z3">
    <w:name w:val="WW8Num3z3"/>
    <w:rsid w:val="002D000C"/>
    <w:rPr>
      <w:rFonts w:ascii="Symbol" w:hAnsi="Symbol"/>
    </w:rPr>
  </w:style>
  <w:style w:type="character" w:customStyle="1" w:styleId="WW8Num4z0">
    <w:name w:val="WW8Num4z0"/>
    <w:rsid w:val="002D000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2D000C"/>
    <w:rPr>
      <w:rFonts w:ascii="Courier New" w:hAnsi="Courier New"/>
    </w:rPr>
  </w:style>
  <w:style w:type="character" w:customStyle="1" w:styleId="WW8Num4z2">
    <w:name w:val="WW8Num4z2"/>
    <w:rsid w:val="002D000C"/>
    <w:rPr>
      <w:rFonts w:ascii="Wingdings" w:hAnsi="Wingdings"/>
    </w:rPr>
  </w:style>
  <w:style w:type="character" w:customStyle="1" w:styleId="WW8Num4z3">
    <w:name w:val="WW8Num4z3"/>
    <w:rsid w:val="002D000C"/>
    <w:rPr>
      <w:rFonts w:ascii="Symbol" w:hAnsi="Symbol"/>
    </w:rPr>
  </w:style>
  <w:style w:type="character" w:customStyle="1" w:styleId="WW8Num12z0">
    <w:name w:val="WW8Num12z0"/>
    <w:rsid w:val="002D000C"/>
    <w:rPr>
      <w:rFonts w:ascii="Symbol" w:hAnsi="Symbol"/>
      <w:color w:val="auto"/>
    </w:rPr>
  </w:style>
  <w:style w:type="character" w:customStyle="1" w:styleId="WW8Num13z0">
    <w:name w:val="WW8Num13z0"/>
    <w:rsid w:val="002D000C"/>
    <w:rPr>
      <w:u w:val="none"/>
    </w:rPr>
  </w:style>
  <w:style w:type="character" w:customStyle="1" w:styleId="WW8Num15z1">
    <w:name w:val="WW8Num15z1"/>
    <w:rsid w:val="002D000C"/>
    <w:rPr>
      <w:rFonts w:ascii="Courier New" w:hAnsi="Courier New" w:cs="Courier New"/>
    </w:rPr>
  </w:style>
  <w:style w:type="character" w:customStyle="1" w:styleId="WW8Num15z2">
    <w:name w:val="WW8Num15z2"/>
    <w:rsid w:val="002D000C"/>
    <w:rPr>
      <w:rFonts w:ascii="Wingdings" w:hAnsi="Wingdings"/>
    </w:rPr>
  </w:style>
  <w:style w:type="character" w:customStyle="1" w:styleId="WW8Num15z3">
    <w:name w:val="WW8Num15z3"/>
    <w:rsid w:val="002D000C"/>
    <w:rPr>
      <w:rFonts w:ascii="Symbol" w:hAnsi="Symbol"/>
    </w:rPr>
  </w:style>
  <w:style w:type="character" w:customStyle="1" w:styleId="Standardnpsmoodstavce1">
    <w:name w:val="Standardní písmo odstavce1"/>
    <w:rsid w:val="002D000C"/>
  </w:style>
  <w:style w:type="character" w:styleId="Hypertextovodkaz">
    <w:name w:val="Hyperlink"/>
    <w:basedOn w:val="Standardnpsmoodstavce1"/>
    <w:rsid w:val="002D000C"/>
    <w:rPr>
      <w:color w:val="0000FF"/>
      <w:u w:val="single"/>
    </w:rPr>
  </w:style>
  <w:style w:type="character" w:styleId="Sledovanodkaz">
    <w:name w:val="FollowedHyperlink"/>
    <w:basedOn w:val="Standardnpsmoodstavce1"/>
    <w:rsid w:val="002D000C"/>
    <w:rPr>
      <w:color w:val="800080"/>
      <w:u w:val="single"/>
    </w:rPr>
  </w:style>
  <w:style w:type="character" w:styleId="slostrnky">
    <w:name w:val="page number"/>
    <w:basedOn w:val="Standardnpsmoodstavce1"/>
    <w:rsid w:val="002D000C"/>
  </w:style>
  <w:style w:type="character" w:customStyle="1" w:styleId="Symbolyproslovn">
    <w:name w:val="Symboly pro číslování"/>
    <w:rsid w:val="002D000C"/>
  </w:style>
  <w:style w:type="character" w:customStyle="1" w:styleId="Odrky">
    <w:name w:val="Odrážky"/>
    <w:rsid w:val="002D000C"/>
    <w:rPr>
      <w:rFonts w:ascii="StarSymbol" w:eastAsia="StarSymbol" w:hAnsi="StarSymbol" w:cs="StarSymbol"/>
      <w:sz w:val="18"/>
      <w:szCs w:val="18"/>
    </w:rPr>
  </w:style>
  <w:style w:type="character" w:customStyle="1" w:styleId="NADPISBChar">
    <w:name w:val="NADPIS_B Char"/>
    <w:basedOn w:val="Standardnpsmoodstavce2"/>
    <w:rsid w:val="002D000C"/>
    <w:rPr>
      <w:rFonts w:ascii="Arial" w:hAnsi="Arial" w:cs="Arial"/>
      <w:b/>
      <w:i/>
      <w:iCs/>
      <w:sz w:val="22"/>
      <w:szCs w:val="22"/>
      <w:lang w:val="cs-CZ" w:eastAsia="ar-SA" w:bidi="ar-SA"/>
    </w:rPr>
  </w:style>
  <w:style w:type="character" w:customStyle="1" w:styleId="PRODECOMNormalniChar">
    <w:name w:val="PRODECOM__Normalni Char"/>
    <w:basedOn w:val="Standardnpsmoodstavce2"/>
    <w:rsid w:val="002D000C"/>
    <w:rPr>
      <w:rFonts w:ascii="Calibri" w:eastAsia="Calibri" w:hAnsi="Calibri"/>
      <w:lang w:val="cs-CZ" w:eastAsia="ar-SA" w:bidi="ar-SA"/>
    </w:rPr>
  </w:style>
  <w:style w:type="paragraph" w:customStyle="1" w:styleId="Nadpis">
    <w:name w:val="Nadpis"/>
    <w:basedOn w:val="Normln"/>
    <w:next w:val="Zkladntext"/>
    <w:rsid w:val="002D000C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Zkladntext">
    <w:name w:val="Body Text"/>
    <w:basedOn w:val="Normln"/>
    <w:rsid w:val="002D000C"/>
    <w:rPr>
      <w:sz w:val="22"/>
    </w:rPr>
  </w:style>
  <w:style w:type="paragraph" w:styleId="Seznam">
    <w:name w:val="List"/>
    <w:basedOn w:val="Normln"/>
    <w:rsid w:val="002D000C"/>
    <w:rPr>
      <w:rFonts w:ascii="Times New Roman" w:hAnsi="Times New Roman"/>
      <w:sz w:val="24"/>
      <w:szCs w:val="20"/>
    </w:rPr>
  </w:style>
  <w:style w:type="paragraph" w:customStyle="1" w:styleId="Popisek">
    <w:name w:val="Popisek"/>
    <w:basedOn w:val="Normln"/>
    <w:rsid w:val="002D000C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Rejstk">
    <w:name w:val="Rejstřík"/>
    <w:basedOn w:val="Normln"/>
    <w:rsid w:val="002D000C"/>
    <w:pPr>
      <w:suppressLineNumbers/>
    </w:pPr>
    <w:rPr>
      <w:rFonts w:cs="Tahoma"/>
    </w:rPr>
  </w:style>
  <w:style w:type="paragraph" w:styleId="Zkladntextodsazen">
    <w:name w:val="Body Text Indent"/>
    <w:basedOn w:val="Normln"/>
    <w:rsid w:val="002D000C"/>
    <w:pPr>
      <w:ind w:left="-11"/>
      <w:jc w:val="both"/>
    </w:pPr>
    <w:rPr>
      <w:rFonts w:cs="Arial"/>
      <w:sz w:val="22"/>
      <w:szCs w:val="20"/>
    </w:rPr>
  </w:style>
  <w:style w:type="paragraph" w:customStyle="1" w:styleId="Zkladntextodsazen21">
    <w:name w:val="Základní text odsazený 21"/>
    <w:basedOn w:val="Normln"/>
    <w:rsid w:val="002D000C"/>
    <w:pPr>
      <w:ind w:left="708" w:firstLine="705"/>
    </w:pPr>
    <w:rPr>
      <w:rFonts w:cs="Arial"/>
      <w:sz w:val="22"/>
    </w:rPr>
  </w:style>
  <w:style w:type="paragraph" w:customStyle="1" w:styleId="Zkladntext21">
    <w:name w:val="Základní text 21"/>
    <w:basedOn w:val="Normln"/>
    <w:rsid w:val="002D000C"/>
    <w:pPr>
      <w:jc w:val="both"/>
    </w:pPr>
    <w:rPr>
      <w:sz w:val="22"/>
    </w:rPr>
  </w:style>
  <w:style w:type="paragraph" w:customStyle="1" w:styleId="Zkladntextodsazen32">
    <w:name w:val="Základní text odsazený 32"/>
    <w:basedOn w:val="Normln"/>
    <w:rsid w:val="002D000C"/>
    <w:pPr>
      <w:ind w:firstLine="708"/>
      <w:jc w:val="both"/>
    </w:pPr>
    <w:rPr>
      <w:sz w:val="22"/>
    </w:rPr>
  </w:style>
  <w:style w:type="paragraph" w:styleId="Zpat">
    <w:name w:val="footer"/>
    <w:basedOn w:val="Normln"/>
    <w:rsid w:val="002D000C"/>
    <w:pPr>
      <w:tabs>
        <w:tab w:val="center" w:pos="4536"/>
        <w:tab w:val="right" w:pos="9072"/>
      </w:tabs>
    </w:pPr>
    <w:rPr>
      <w:rFonts w:ascii="Times New Roman" w:hAnsi="Times New Roman"/>
      <w:szCs w:val="20"/>
    </w:rPr>
  </w:style>
  <w:style w:type="paragraph" w:styleId="Zhlav">
    <w:name w:val="header"/>
    <w:basedOn w:val="Normln"/>
    <w:rsid w:val="002D000C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sid w:val="002D000C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2D000C"/>
    <w:pPr>
      <w:spacing w:after="120"/>
    </w:pPr>
    <w:rPr>
      <w:sz w:val="16"/>
      <w:szCs w:val="16"/>
    </w:rPr>
  </w:style>
  <w:style w:type="paragraph" w:customStyle="1" w:styleId="Zkladntextodsazen31">
    <w:name w:val="Základní text odsazený 31"/>
    <w:basedOn w:val="Normln"/>
    <w:rsid w:val="002D000C"/>
    <w:pPr>
      <w:ind w:firstLine="708"/>
      <w:jc w:val="both"/>
    </w:pPr>
    <w:rPr>
      <w:sz w:val="22"/>
    </w:rPr>
  </w:style>
  <w:style w:type="paragraph" w:customStyle="1" w:styleId="Zkladntext22">
    <w:name w:val="Základní text 22"/>
    <w:basedOn w:val="Normln"/>
    <w:rsid w:val="002D000C"/>
    <w:pPr>
      <w:overflowPunct w:val="0"/>
      <w:autoSpaceDE w:val="0"/>
      <w:jc w:val="both"/>
      <w:textAlignment w:val="baseline"/>
    </w:pPr>
    <w:rPr>
      <w:sz w:val="22"/>
      <w:szCs w:val="20"/>
    </w:rPr>
  </w:style>
  <w:style w:type="paragraph" w:customStyle="1" w:styleId="Obsahtabulky">
    <w:name w:val="Obsah tabulky"/>
    <w:basedOn w:val="Normln"/>
    <w:rsid w:val="002D000C"/>
    <w:pPr>
      <w:suppressLineNumbers/>
    </w:pPr>
  </w:style>
  <w:style w:type="paragraph" w:customStyle="1" w:styleId="Nadpistabulky">
    <w:name w:val="Nadpis tabulky"/>
    <w:basedOn w:val="Obsahtabulky"/>
    <w:rsid w:val="002D000C"/>
    <w:pPr>
      <w:jc w:val="center"/>
    </w:pPr>
    <w:rPr>
      <w:b/>
      <w:bCs/>
    </w:rPr>
  </w:style>
  <w:style w:type="paragraph" w:styleId="Zptenadresanaoblku">
    <w:name w:val="envelope return"/>
    <w:basedOn w:val="Normln"/>
    <w:rsid w:val="002D000C"/>
    <w:pPr>
      <w:suppressAutoHyphens w:val="0"/>
      <w:jc w:val="both"/>
    </w:pPr>
    <w:rPr>
      <w:rFonts w:ascii="Times New Roman" w:hAnsi="Times New Roman"/>
      <w:sz w:val="22"/>
      <w:szCs w:val="20"/>
    </w:rPr>
  </w:style>
  <w:style w:type="paragraph" w:customStyle="1" w:styleId="Standardnte">
    <w:name w:val="Standardní te"/>
    <w:rsid w:val="002D000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POOdstavec">
    <w:name w:val="TPO Odstavec"/>
    <w:basedOn w:val="Normln"/>
    <w:rsid w:val="002D00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uppressAutoHyphens w:val="0"/>
      <w:jc w:val="both"/>
    </w:pPr>
    <w:rPr>
      <w:rFonts w:ascii="Times New Roman" w:hAnsi="Times New Roman"/>
      <w:sz w:val="24"/>
      <w:szCs w:val="20"/>
    </w:rPr>
  </w:style>
  <w:style w:type="paragraph" w:customStyle="1" w:styleId="Nadpis10">
    <w:name w:val="Nadpis_1"/>
    <w:basedOn w:val="Normln"/>
    <w:rsid w:val="002D000C"/>
    <w:pPr>
      <w:suppressAutoHyphens w:val="0"/>
      <w:ind w:right="-12"/>
      <w:jc w:val="both"/>
    </w:pPr>
    <w:rPr>
      <w:rFonts w:cs="Arial"/>
      <w:b/>
      <w:bCs/>
      <w:iCs/>
      <w:caps/>
      <w:sz w:val="24"/>
      <w:szCs w:val="28"/>
      <w:u w:val="single"/>
    </w:rPr>
  </w:style>
  <w:style w:type="paragraph" w:customStyle="1" w:styleId="NADPISB">
    <w:name w:val="NADPIS_B"/>
    <w:basedOn w:val="Normln"/>
    <w:rsid w:val="002D000C"/>
    <w:pPr>
      <w:tabs>
        <w:tab w:val="left" w:pos="284"/>
      </w:tabs>
      <w:suppressAutoHyphens w:val="0"/>
      <w:ind w:right="-12"/>
      <w:jc w:val="both"/>
    </w:pPr>
    <w:rPr>
      <w:rFonts w:cs="Arial"/>
      <w:b/>
      <w:i/>
      <w:iCs/>
      <w:sz w:val="22"/>
      <w:szCs w:val="22"/>
    </w:rPr>
  </w:style>
  <w:style w:type="paragraph" w:styleId="Obsah1">
    <w:name w:val="toc 1"/>
    <w:basedOn w:val="Normln"/>
    <w:next w:val="Normln"/>
    <w:rsid w:val="002D000C"/>
    <w:pPr>
      <w:tabs>
        <w:tab w:val="right" w:leader="dot" w:pos="9627"/>
      </w:tabs>
      <w:spacing w:before="120" w:after="120"/>
    </w:pPr>
    <w:rPr>
      <w:b/>
      <w:szCs w:val="20"/>
    </w:rPr>
  </w:style>
  <w:style w:type="paragraph" w:styleId="Obsah2">
    <w:name w:val="toc 2"/>
    <w:basedOn w:val="Normln"/>
    <w:next w:val="Normln"/>
    <w:rsid w:val="002D000C"/>
    <w:pPr>
      <w:ind w:left="200"/>
    </w:pPr>
  </w:style>
  <w:style w:type="paragraph" w:customStyle="1" w:styleId="nadpis22">
    <w:name w:val="nadpis22"/>
    <w:basedOn w:val="Normln"/>
    <w:rsid w:val="002D000C"/>
    <w:pPr>
      <w:tabs>
        <w:tab w:val="left" w:pos="284"/>
      </w:tabs>
      <w:ind w:left="567" w:right="-12" w:hanging="567"/>
      <w:jc w:val="both"/>
    </w:pPr>
    <w:rPr>
      <w:rFonts w:cs="Arial"/>
      <w:b/>
      <w:bCs/>
      <w:i/>
      <w:sz w:val="22"/>
      <w:szCs w:val="22"/>
    </w:rPr>
  </w:style>
  <w:style w:type="paragraph" w:customStyle="1" w:styleId="PRODECOMNormalni">
    <w:name w:val="PRODECOM__Normalni"/>
    <w:basedOn w:val="Normln"/>
    <w:rsid w:val="002D000C"/>
    <w:pPr>
      <w:suppressAutoHyphens w:val="0"/>
      <w:spacing w:after="120"/>
      <w:ind w:left="284"/>
      <w:jc w:val="both"/>
    </w:pPr>
    <w:rPr>
      <w:rFonts w:ascii="Calibri" w:eastAsia="Calibri" w:hAnsi="Calibri"/>
      <w:szCs w:val="20"/>
    </w:rPr>
  </w:style>
  <w:style w:type="paragraph" w:customStyle="1" w:styleId="Nadpis11">
    <w:name w:val="Nadpis1"/>
    <w:basedOn w:val="Normln"/>
    <w:next w:val="Nadpis2"/>
    <w:rsid w:val="002D000C"/>
    <w:pPr>
      <w:ind w:left="567" w:right="-12" w:hanging="567"/>
      <w:jc w:val="both"/>
    </w:pPr>
    <w:rPr>
      <w:rFonts w:cs="Arial"/>
      <w:b/>
      <w:bCs/>
      <w:iCs/>
      <w:caps/>
      <w:sz w:val="24"/>
      <w:u w:val="single"/>
    </w:rPr>
  </w:style>
  <w:style w:type="paragraph" w:styleId="Obsah3">
    <w:name w:val="toc 3"/>
    <w:basedOn w:val="Rejstk"/>
    <w:rsid w:val="002D000C"/>
    <w:pPr>
      <w:tabs>
        <w:tab w:val="right" w:leader="dot" w:pos="9072"/>
      </w:tabs>
      <w:ind w:left="566"/>
    </w:pPr>
  </w:style>
  <w:style w:type="paragraph" w:styleId="Obsah4">
    <w:name w:val="toc 4"/>
    <w:basedOn w:val="Rejstk"/>
    <w:rsid w:val="002D000C"/>
    <w:pPr>
      <w:tabs>
        <w:tab w:val="right" w:leader="dot" w:pos="8789"/>
      </w:tabs>
      <w:ind w:left="849"/>
    </w:pPr>
  </w:style>
  <w:style w:type="paragraph" w:styleId="Obsah5">
    <w:name w:val="toc 5"/>
    <w:basedOn w:val="Rejstk"/>
    <w:rsid w:val="002D000C"/>
    <w:pPr>
      <w:tabs>
        <w:tab w:val="right" w:leader="dot" w:pos="8506"/>
      </w:tabs>
      <w:ind w:left="1132"/>
    </w:pPr>
  </w:style>
  <w:style w:type="paragraph" w:styleId="Obsah6">
    <w:name w:val="toc 6"/>
    <w:basedOn w:val="Rejstk"/>
    <w:rsid w:val="002D000C"/>
    <w:pPr>
      <w:tabs>
        <w:tab w:val="right" w:leader="dot" w:pos="8223"/>
      </w:tabs>
      <w:ind w:left="1415"/>
    </w:pPr>
  </w:style>
  <w:style w:type="paragraph" w:styleId="Obsah7">
    <w:name w:val="toc 7"/>
    <w:basedOn w:val="Rejstk"/>
    <w:rsid w:val="002D000C"/>
    <w:pPr>
      <w:tabs>
        <w:tab w:val="right" w:leader="dot" w:pos="7940"/>
      </w:tabs>
      <w:ind w:left="1698"/>
    </w:pPr>
  </w:style>
  <w:style w:type="paragraph" w:styleId="Obsah8">
    <w:name w:val="toc 8"/>
    <w:basedOn w:val="Rejstk"/>
    <w:rsid w:val="002D000C"/>
    <w:pPr>
      <w:tabs>
        <w:tab w:val="right" w:leader="dot" w:pos="7657"/>
      </w:tabs>
      <w:ind w:left="1981"/>
    </w:pPr>
  </w:style>
  <w:style w:type="paragraph" w:styleId="Obsah9">
    <w:name w:val="toc 9"/>
    <w:basedOn w:val="Rejstk"/>
    <w:rsid w:val="002D000C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2D000C"/>
    <w:pPr>
      <w:tabs>
        <w:tab w:val="right" w:leader="dot" w:pos="7091"/>
      </w:tabs>
      <w:ind w:left="2547"/>
    </w:pPr>
  </w:style>
  <w:style w:type="paragraph" w:customStyle="1" w:styleId="Zkladntext0">
    <w:name w:val="Základní text~"/>
    <w:basedOn w:val="Normln"/>
    <w:rsid w:val="002D000C"/>
    <w:pPr>
      <w:widowControl w:val="0"/>
      <w:spacing w:line="288" w:lineRule="auto"/>
    </w:pPr>
    <w:rPr>
      <w:rFonts w:ascii="Times New Roman" w:hAnsi="Times New Roman"/>
      <w:sz w:val="24"/>
      <w:szCs w:val="20"/>
    </w:rPr>
  </w:style>
  <w:style w:type="paragraph" w:customStyle="1" w:styleId="Zkladntext220">
    <w:name w:val="Základní text 22"/>
    <w:basedOn w:val="Normln"/>
    <w:rsid w:val="002D000C"/>
    <w:pPr>
      <w:jc w:val="both"/>
    </w:pPr>
    <w:rPr>
      <w:sz w:val="24"/>
    </w:rPr>
  </w:style>
  <w:style w:type="paragraph" w:customStyle="1" w:styleId="Obsahrmce">
    <w:name w:val="Obsah rámce"/>
    <w:basedOn w:val="Zkladntext"/>
    <w:rsid w:val="002D000C"/>
  </w:style>
  <w:style w:type="paragraph" w:styleId="Zkladntext2">
    <w:name w:val="Body Text 2"/>
    <w:basedOn w:val="Normln"/>
    <w:rsid w:val="004E6E1F"/>
    <w:pPr>
      <w:spacing w:after="120" w:line="480" w:lineRule="auto"/>
    </w:pPr>
  </w:style>
  <w:style w:type="paragraph" w:styleId="Odstavecseseznamem">
    <w:name w:val="List Paragraph"/>
    <w:basedOn w:val="Normln"/>
    <w:uiPriority w:val="34"/>
    <w:qFormat/>
    <w:rsid w:val="007A77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821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Kania, a.s.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Kania</dc:creator>
  <cp:lastModifiedBy>Václav Suszka</cp:lastModifiedBy>
  <cp:revision>16</cp:revision>
  <cp:lastPrinted>2012-12-18T06:53:00Z</cp:lastPrinted>
  <dcterms:created xsi:type="dcterms:W3CDTF">2011-06-27T06:25:00Z</dcterms:created>
  <dcterms:modified xsi:type="dcterms:W3CDTF">2012-12-18T06:53:00Z</dcterms:modified>
</cp:coreProperties>
</file>